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D4" w:rsidRDefault="00CD19F9" w:rsidP="00CD19F9">
      <w:pPr>
        <w:spacing w:after="0"/>
        <w:jc w:val="center"/>
        <w:rPr>
          <w:rFonts w:ascii="Arial" w:hAnsi="Arial" w:cs="Arial"/>
          <w:b/>
          <w:sz w:val="28"/>
          <w:szCs w:val="28"/>
        </w:rPr>
      </w:pPr>
      <w:r w:rsidRPr="00CD19F9">
        <w:rPr>
          <w:rFonts w:ascii="Arial" w:hAnsi="Arial" w:cs="Arial"/>
          <w:b/>
          <w:sz w:val="28"/>
          <w:szCs w:val="28"/>
        </w:rPr>
        <w:t>MELDING</w:t>
      </w:r>
      <w:r w:rsidR="00D32194">
        <w:rPr>
          <w:rFonts w:ascii="Arial" w:hAnsi="Arial" w:cs="Arial"/>
          <w:b/>
          <w:sz w:val="28"/>
          <w:szCs w:val="28"/>
        </w:rPr>
        <w:t xml:space="preserve"> WIJZIGING</w:t>
      </w:r>
      <w:r w:rsidRPr="00CD19F9">
        <w:rPr>
          <w:rFonts w:ascii="Arial" w:hAnsi="Arial" w:cs="Arial"/>
          <w:b/>
          <w:sz w:val="28"/>
          <w:szCs w:val="28"/>
        </w:rPr>
        <w:t xml:space="preserve"> OPENBARE INRICHTING</w:t>
      </w:r>
      <w:r w:rsidR="00E07373">
        <w:rPr>
          <w:rFonts w:ascii="Arial" w:hAnsi="Arial" w:cs="Arial"/>
          <w:b/>
          <w:sz w:val="28"/>
          <w:szCs w:val="28"/>
        </w:rPr>
        <w:t xml:space="preserve"> </w:t>
      </w:r>
      <w:r w:rsidR="00797B20">
        <w:rPr>
          <w:rFonts w:ascii="Arial" w:hAnsi="Arial" w:cs="Arial"/>
          <w:b/>
          <w:sz w:val="28"/>
          <w:szCs w:val="28"/>
        </w:rPr>
        <w:t xml:space="preserve">/ AANVRAAG ONTHEFFING </w:t>
      </w:r>
      <w:r w:rsidR="00653D18">
        <w:rPr>
          <w:rFonts w:ascii="Arial" w:hAnsi="Arial" w:cs="Arial"/>
          <w:b/>
          <w:sz w:val="28"/>
          <w:szCs w:val="28"/>
        </w:rPr>
        <w:t xml:space="preserve">EXPLOITATIEVERGUNNING </w:t>
      </w:r>
      <w:bookmarkStart w:id="0" w:name="_GoBack"/>
      <w:bookmarkEnd w:id="0"/>
      <w:r w:rsidR="00797B20">
        <w:rPr>
          <w:rFonts w:ascii="Arial" w:hAnsi="Arial" w:cs="Arial"/>
          <w:b/>
          <w:sz w:val="28"/>
          <w:szCs w:val="28"/>
        </w:rPr>
        <w:t>OPENBARE INRICHTING</w:t>
      </w:r>
    </w:p>
    <w:p w:rsidR="00CD19F9" w:rsidRDefault="00CD19F9" w:rsidP="00CD19F9">
      <w:pPr>
        <w:spacing w:after="0"/>
        <w:rPr>
          <w:rFonts w:ascii="Arial" w:hAnsi="Arial" w:cs="Arial"/>
          <w:b/>
          <w:sz w:val="28"/>
          <w:szCs w:val="28"/>
        </w:rPr>
      </w:pP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Naam van het bedrijf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Adres van het bedrijf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Postadres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Naam contactpersoon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Telefoonnummer contactpersoon</w:t>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e-mailadres contactpersoon</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Inschrijvingsnummer in handelsregister</w:t>
      </w:r>
    </w:p>
    <w:p w:rsidR="00CD19F9" w:rsidRDefault="00CD19F9" w:rsidP="00CD19F9">
      <w:pPr>
        <w:spacing w:after="0"/>
        <w:rPr>
          <w:rFonts w:ascii="Arial" w:hAnsi="Arial" w:cs="Arial"/>
          <w:sz w:val="20"/>
          <w:szCs w:val="20"/>
        </w:rPr>
      </w:pPr>
      <w:r>
        <w:rPr>
          <w:rFonts w:ascii="Arial" w:hAnsi="Arial" w:cs="Arial"/>
          <w:sz w:val="20"/>
          <w:szCs w:val="20"/>
        </w:rPr>
        <w:t>kamer van koophandel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Soort openbare inrichting</w:t>
      </w:r>
      <w:r w:rsidR="00DF45F2">
        <w:rPr>
          <w:rFonts w:ascii="Arial" w:hAnsi="Arial" w:cs="Arial"/>
          <w:sz w:val="20"/>
          <w:szCs w:val="20"/>
        </w:rPr>
        <w:t xml:space="preserve"> (</w:t>
      </w:r>
      <w:r w:rsidR="005C1124">
        <w:rPr>
          <w:rFonts w:ascii="Arial" w:hAnsi="Arial" w:cs="Arial"/>
          <w:sz w:val="20"/>
          <w:szCs w:val="20"/>
        </w:rPr>
        <w:t>bedrijf</w:t>
      </w:r>
      <w:r w:rsidR="00DF45F2">
        <w:rPr>
          <w:rFonts w:ascii="Arial" w:hAnsi="Arial" w:cs="Arial"/>
          <w:sz w:val="20"/>
          <w:szCs w:val="20"/>
        </w:rPr>
        <w:t>)</w:t>
      </w:r>
      <w:r>
        <w:rPr>
          <w:rFonts w:ascii="Arial" w:hAnsi="Arial" w:cs="Arial"/>
          <w:sz w:val="20"/>
          <w:szCs w:val="20"/>
        </w:rPr>
        <w:tab/>
      </w:r>
      <w:r>
        <w:rPr>
          <w:rFonts w:ascii="Arial" w:hAnsi="Arial" w:cs="Arial"/>
          <w:sz w:val="20"/>
          <w:szCs w:val="20"/>
        </w:rPr>
        <w:tab/>
        <w:t>:</w:t>
      </w:r>
    </w:p>
    <w:p w:rsidR="00CD19F9" w:rsidRDefault="00CD19F9" w:rsidP="00CD19F9">
      <w:pPr>
        <w:spacing w:after="0"/>
        <w:rPr>
          <w:rFonts w:ascii="Arial" w:hAnsi="Arial" w:cs="Arial"/>
          <w:sz w:val="20"/>
          <w:szCs w:val="20"/>
        </w:rPr>
      </w:pPr>
    </w:p>
    <w:p w:rsidR="005059CB" w:rsidRDefault="005059CB" w:rsidP="00CD19F9">
      <w:pPr>
        <w:spacing w:after="0"/>
        <w:rPr>
          <w:rFonts w:ascii="Arial" w:hAnsi="Arial" w:cs="Arial"/>
          <w:sz w:val="20"/>
          <w:szCs w:val="20"/>
        </w:rPr>
      </w:pPr>
    </w:p>
    <w:p w:rsidR="00D32194" w:rsidRPr="00D32194" w:rsidRDefault="00CD19F9" w:rsidP="00D32194">
      <w:pPr>
        <w:spacing w:after="0"/>
        <w:rPr>
          <w:rFonts w:ascii="Arial" w:hAnsi="Arial" w:cs="Arial"/>
          <w:b/>
          <w:sz w:val="20"/>
          <w:szCs w:val="20"/>
        </w:rPr>
      </w:pPr>
      <w:r>
        <w:rPr>
          <w:rFonts w:ascii="Arial" w:hAnsi="Arial" w:cs="Arial"/>
          <w:sz w:val="20"/>
          <w:szCs w:val="20"/>
          <w:u w:val="single"/>
        </w:rPr>
        <w:t>Terras</w:t>
      </w:r>
      <w:r w:rsidR="00D32194">
        <w:rPr>
          <w:rFonts w:ascii="Arial" w:hAnsi="Arial" w:cs="Arial"/>
          <w:sz w:val="20"/>
          <w:szCs w:val="20"/>
        </w:rPr>
        <w:t xml:space="preserve"> (zie toelichting)</w:t>
      </w:r>
    </w:p>
    <w:p w:rsidR="00CD19F9" w:rsidRDefault="00CD19F9" w:rsidP="00CD19F9">
      <w:pPr>
        <w:spacing w:after="0"/>
        <w:rPr>
          <w:rFonts w:ascii="Arial" w:hAnsi="Arial" w:cs="Arial"/>
          <w:sz w:val="20"/>
          <w:szCs w:val="20"/>
        </w:rPr>
      </w:pPr>
    </w:p>
    <w:p w:rsidR="00CD19F9" w:rsidRDefault="00D32194" w:rsidP="00CD19F9">
      <w:pPr>
        <w:spacing w:after="0"/>
        <w:rPr>
          <w:rFonts w:ascii="Arial" w:hAnsi="Arial" w:cs="Arial"/>
          <w:sz w:val="20"/>
          <w:szCs w:val="20"/>
        </w:rPr>
      </w:pPr>
      <w:r>
        <w:rPr>
          <w:rFonts w:ascii="Arial" w:hAnsi="Arial" w:cs="Arial"/>
          <w:sz w:val="20"/>
          <w:szCs w:val="20"/>
        </w:rPr>
        <w:t xml:space="preserve">Exploiteert </w:t>
      </w:r>
      <w:r w:rsidR="00CD19F9">
        <w:rPr>
          <w:rFonts w:ascii="Arial" w:hAnsi="Arial" w:cs="Arial"/>
          <w:sz w:val="20"/>
          <w:szCs w:val="20"/>
        </w:rPr>
        <w:t xml:space="preserve"> u een terras bij de inrichting</w:t>
      </w:r>
      <w:r>
        <w:rPr>
          <w:rFonts w:ascii="Arial" w:hAnsi="Arial" w:cs="Arial"/>
          <w:sz w:val="20"/>
          <w:szCs w:val="20"/>
        </w:rPr>
        <w:tab/>
      </w:r>
      <w:r w:rsidR="00CD19F9">
        <w:rPr>
          <w:rFonts w:ascii="Arial" w:hAnsi="Arial" w:cs="Arial"/>
          <w:sz w:val="20"/>
          <w:szCs w:val="20"/>
        </w:rPr>
        <w:tab/>
        <w:t>:</w:t>
      </w:r>
      <w:r w:rsidR="00CD19F9">
        <w:rPr>
          <w:rFonts w:ascii="Arial" w:hAnsi="Arial" w:cs="Arial"/>
          <w:sz w:val="20"/>
          <w:szCs w:val="20"/>
        </w:rPr>
        <w:tab/>
        <w:t>ja / nee (doorhalen wat niet van toepassing is)</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Zo ja, bevindt het terras zich op gemeentegrond</w:t>
      </w:r>
      <w:r>
        <w:rPr>
          <w:rFonts w:ascii="Arial" w:hAnsi="Arial" w:cs="Arial"/>
          <w:sz w:val="20"/>
          <w:szCs w:val="20"/>
        </w:rPr>
        <w:tab/>
        <w:t>:</w:t>
      </w:r>
      <w:r>
        <w:rPr>
          <w:rFonts w:ascii="Arial" w:hAnsi="Arial" w:cs="Arial"/>
          <w:sz w:val="20"/>
          <w:szCs w:val="20"/>
        </w:rPr>
        <w:tab/>
        <w:t>ja / nee (doorhalen wat niet van toepassing is)</w:t>
      </w:r>
    </w:p>
    <w:p w:rsidR="00CD19F9" w:rsidRDefault="00CD19F9" w:rsidP="00CD19F9">
      <w:pPr>
        <w:spacing w:after="0"/>
        <w:rPr>
          <w:rFonts w:ascii="Arial" w:hAnsi="Arial" w:cs="Arial"/>
          <w:sz w:val="20"/>
          <w:szCs w:val="20"/>
        </w:rPr>
      </w:pPr>
    </w:p>
    <w:p w:rsidR="00CD19F9" w:rsidRDefault="00CD19F9" w:rsidP="00CD19F9">
      <w:pPr>
        <w:spacing w:after="0"/>
        <w:rPr>
          <w:rFonts w:ascii="Arial" w:hAnsi="Arial" w:cs="Arial"/>
          <w:sz w:val="20"/>
          <w:szCs w:val="20"/>
        </w:rPr>
      </w:pPr>
      <w:r>
        <w:rPr>
          <w:rFonts w:ascii="Arial" w:hAnsi="Arial" w:cs="Arial"/>
          <w:sz w:val="20"/>
          <w:szCs w:val="20"/>
        </w:rPr>
        <w:t>Wat is de oppervlakte van het terras</w:t>
      </w:r>
      <w:r>
        <w:rPr>
          <w:rFonts w:ascii="Arial" w:hAnsi="Arial" w:cs="Arial"/>
          <w:sz w:val="20"/>
          <w:szCs w:val="20"/>
        </w:rPr>
        <w:tab/>
      </w:r>
      <w:r>
        <w:rPr>
          <w:rFonts w:ascii="Arial" w:hAnsi="Arial" w:cs="Arial"/>
          <w:sz w:val="20"/>
          <w:szCs w:val="20"/>
        </w:rPr>
        <w:tab/>
        <w:t>:</w:t>
      </w:r>
      <w:r>
        <w:rPr>
          <w:rFonts w:ascii="Arial" w:hAnsi="Arial" w:cs="Arial"/>
          <w:sz w:val="20"/>
          <w:szCs w:val="20"/>
        </w:rPr>
        <w:tab/>
        <w:t>…… m²</w:t>
      </w:r>
    </w:p>
    <w:p w:rsidR="00CD19F9" w:rsidRDefault="00CD19F9" w:rsidP="00CD19F9">
      <w:pPr>
        <w:spacing w:after="0"/>
        <w:rPr>
          <w:rFonts w:ascii="Arial" w:hAnsi="Arial" w:cs="Arial"/>
          <w:sz w:val="20"/>
          <w:szCs w:val="20"/>
        </w:rPr>
      </w:pPr>
    </w:p>
    <w:p w:rsidR="00D32194" w:rsidRDefault="00D32194" w:rsidP="00950185">
      <w:pPr>
        <w:spacing w:after="0"/>
        <w:rPr>
          <w:rFonts w:ascii="Arial" w:hAnsi="Arial" w:cs="Arial"/>
          <w:b/>
          <w:sz w:val="20"/>
          <w:szCs w:val="20"/>
        </w:rPr>
      </w:pPr>
    </w:p>
    <w:p w:rsidR="00D32194" w:rsidRPr="00D32194" w:rsidRDefault="00D32194" w:rsidP="00950185">
      <w:pPr>
        <w:spacing w:after="0"/>
        <w:rPr>
          <w:rFonts w:ascii="Arial" w:hAnsi="Arial" w:cs="Arial"/>
          <w:sz w:val="20"/>
          <w:szCs w:val="20"/>
        </w:rPr>
      </w:pPr>
      <w:r>
        <w:rPr>
          <w:rFonts w:ascii="Arial" w:hAnsi="Arial" w:cs="Arial"/>
          <w:sz w:val="20"/>
          <w:szCs w:val="20"/>
        </w:rPr>
        <w:t>Welke wijziging meldt u ten opzichte van de verleende exploitatievergunning?</w:t>
      </w:r>
    </w:p>
    <w:p w:rsidR="00D32194" w:rsidRDefault="00D32194" w:rsidP="00950185">
      <w:pPr>
        <w:spacing w:after="0"/>
        <w:rPr>
          <w:rFonts w:ascii="Arial" w:hAnsi="Arial" w:cs="Arial"/>
          <w:b/>
          <w:sz w:val="20"/>
          <w:szCs w:val="20"/>
        </w:rPr>
      </w:pPr>
    </w:p>
    <w:p w:rsidR="00D32194" w:rsidRDefault="00D32194" w:rsidP="00950185">
      <w:pPr>
        <w:spacing w:after="0"/>
        <w:rPr>
          <w:rFonts w:ascii="Arial" w:hAnsi="Arial" w:cs="Arial"/>
          <w:b/>
          <w:sz w:val="20"/>
          <w:szCs w:val="20"/>
        </w:rPr>
      </w:pPr>
    </w:p>
    <w:p w:rsidR="00D32194" w:rsidRDefault="00D32194" w:rsidP="00950185">
      <w:pPr>
        <w:spacing w:after="0"/>
        <w:rPr>
          <w:rFonts w:ascii="Arial" w:hAnsi="Arial" w:cs="Arial"/>
          <w:b/>
          <w:sz w:val="20"/>
          <w:szCs w:val="20"/>
        </w:rPr>
      </w:pPr>
    </w:p>
    <w:p w:rsidR="00CD19F9" w:rsidRDefault="00CD19F9" w:rsidP="00CD19F9">
      <w:pPr>
        <w:spacing w:after="0"/>
        <w:rPr>
          <w:rFonts w:ascii="Arial" w:hAnsi="Arial" w:cs="Arial"/>
          <w:sz w:val="20"/>
          <w:szCs w:val="20"/>
        </w:rPr>
      </w:pPr>
    </w:p>
    <w:p w:rsidR="005059CB" w:rsidRDefault="005059CB" w:rsidP="00CD19F9">
      <w:pPr>
        <w:spacing w:after="0"/>
        <w:rPr>
          <w:rFonts w:ascii="Arial" w:hAnsi="Arial" w:cs="Arial"/>
          <w:sz w:val="20"/>
          <w:szCs w:val="20"/>
        </w:rPr>
      </w:pPr>
    </w:p>
    <w:p w:rsidR="005059CB" w:rsidRDefault="005059CB" w:rsidP="00CD19F9">
      <w:pPr>
        <w:spacing w:after="0"/>
        <w:rPr>
          <w:rFonts w:ascii="Arial" w:hAnsi="Arial" w:cs="Arial"/>
          <w:sz w:val="20"/>
          <w:szCs w:val="20"/>
        </w:rPr>
      </w:pPr>
    </w:p>
    <w:p w:rsidR="00CA3D80" w:rsidRDefault="00DF470D" w:rsidP="00CD19F9">
      <w:pPr>
        <w:spacing w:after="0"/>
        <w:rPr>
          <w:rFonts w:ascii="Arial" w:hAnsi="Arial" w:cs="Arial"/>
          <w:sz w:val="20"/>
          <w:szCs w:val="20"/>
        </w:rPr>
      </w:pPr>
      <w:r>
        <w:rPr>
          <w:rFonts w:ascii="Arial" w:hAnsi="Arial" w:cs="Arial"/>
          <w:sz w:val="20"/>
          <w:szCs w:val="20"/>
        </w:rPr>
        <w:t>Datum</w:t>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t>:</w:t>
      </w:r>
    </w:p>
    <w:p w:rsidR="004B4CD5" w:rsidRDefault="004B4CD5" w:rsidP="00CD19F9">
      <w:pPr>
        <w:spacing w:after="0"/>
        <w:rPr>
          <w:rFonts w:ascii="Arial" w:hAnsi="Arial" w:cs="Arial"/>
          <w:sz w:val="20"/>
          <w:szCs w:val="20"/>
        </w:rPr>
      </w:pPr>
    </w:p>
    <w:p w:rsidR="004B4CD5" w:rsidRDefault="004B4CD5" w:rsidP="00CD19F9">
      <w:pPr>
        <w:spacing w:after="0"/>
        <w:rPr>
          <w:rFonts w:ascii="Arial" w:hAnsi="Arial" w:cs="Arial"/>
          <w:sz w:val="20"/>
          <w:szCs w:val="20"/>
        </w:rPr>
      </w:pPr>
      <w:r>
        <w:rPr>
          <w:rFonts w:ascii="Arial" w:hAnsi="Arial" w:cs="Arial"/>
          <w:sz w:val="20"/>
          <w:szCs w:val="20"/>
        </w:rPr>
        <w:t>Naam</w:t>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r>
      <w:r w:rsidR="005059CB">
        <w:rPr>
          <w:rFonts w:ascii="Arial" w:hAnsi="Arial" w:cs="Arial"/>
          <w:sz w:val="20"/>
          <w:szCs w:val="20"/>
        </w:rPr>
        <w:tab/>
        <w:t>:</w:t>
      </w:r>
    </w:p>
    <w:p w:rsidR="00DF470D" w:rsidRDefault="004B4CD5" w:rsidP="00CD19F9">
      <w:pPr>
        <w:spacing w:after="0"/>
        <w:rPr>
          <w:rFonts w:ascii="Arial" w:hAnsi="Arial" w:cs="Arial"/>
          <w:sz w:val="20"/>
          <w:szCs w:val="20"/>
        </w:rPr>
      </w:pPr>
      <w:r>
        <w:rPr>
          <w:rFonts w:ascii="Arial" w:hAnsi="Arial" w:cs="Arial"/>
          <w:sz w:val="20"/>
          <w:szCs w:val="20"/>
        </w:rPr>
        <w:t>Hand</w:t>
      </w:r>
      <w:r w:rsidR="00DF470D">
        <w:rPr>
          <w:rFonts w:ascii="Arial" w:hAnsi="Arial" w:cs="Arial"/>
          <w:sz w:val="20"/>
          <w:szCs w:val="20"/>
        </w:rPr>
        <w:t>tekening</w:t>
      </w:r>
    </w:p>
    <w:p w:rsidR="00950185" w:rsidRDefault="00950185" w:rsidP="00CD19F9">
      <w:pPr>
        <w:spacing w:after="0"/>
        <w:rPr>
          <w:rFonts w:ascii="Arial" w:hAnsi="Arial" w:cs="Arial"/>
          <w:sz w:val="20"/>
          <w:szCs w:val="20"/>
        </w:rPr>
      </w:pPr>
    </w:p>
    <w:p w:rsidR="00950185" w:rsidRDefault="00950185" w:rsidP="00CD19F9">
      <w:pPr>
        <w:spacing w:after="0"/>
        <w:rPr>
          <w:rFonts w:ascii="Arial" w:hAnsi="Arial" w:cs="Arial"/>
          <w:sz w:val="20"/>
          <w:szCs w:val="20"/>
        </w:rPr>
      </w:pPr>
    </w:p>
    <w:p w:rsidR="00950185" w:rsidRDefault="00950185" w:rsidP="00CD19F9">
      <w:pPr>
        <w:spacing w:after="0"/>
        <w:rPr>
          <w:rFonts w:ascii="Arial" w:hAnsi="Arial" w:cs="Arial"/>
          <w:sz w:val="20"/>
          <w:szCs w:val="20"/>
        </w:rPr>
      </w:pPr>
    </w:p>
    <w:p w:rsidR="00FD22DE" w:rsidRDefault="00FD22DE">
      <w:pPr>
        <w:rPr>
          <w:rFonts w:ascii="Arial" w:hAnsi="Arial" w:cs="Arial"/>
          <w:b/>
          <w:sz w:val="28"/>
          <w:szCs w:val="28"/>
        </w:rPr>
      </w:pPr>
      <w:r>
        <w:rPr>
          <w:rFonts w:ascii="Arial" w:hAnsi="Arial" w:cs="Arial"/>
          <w:b/>
          <w:sz w:val="28"/>
          <w:szCs w:val="28"/>
        </w:rPr>
        <w:br w:type="page"/>
      </w:r>
    </w:p>
    <w:p w:rsidR="00797B20" w:rsidRDefault="00794E1B" w:rsidP="00797B20">
      <w:pPr>
        <w:spacing w:after="0"/>
        <w:jc w:val="both"/>
        <w:rPr>
          <w:rFonts w:ascii="Arial" w:hAnsi="Arial" w:cs="Arial"/>
          <w:b/>
          <w:sz w:val="28"/>
          <w:szCs w:val="28"/>
        </w:rPr>
      </w:pPr>
      <w:r>
        <w:rPr>
          <w:rFonts w:ascii="Arial" w:hAnsi="Arial" w:cs="Arial"/>
          <w:b/>
          <w:sz w:val="28"/>
          <w:szCs w:val="28"/>
        </w:rPr>
        <w:lastRenderedPageBreak/>
        <w:br w:type="page"/>
      </w:r>
      <w:r w:rsidR="00797B20" w:rsidRPr="00950185">
        <w:rPr>
          <w:rFonts w:ascii="Arial" w:hAnsi="Arial" w:cs="Arial"/>
          <w:b/>
          <w:sz w:val="28"/>
          <w:szCs w:val="28"/>
        </w:rPr>
        <w:lastRenderedPageBreak/>
        <w:t>Toelichting</w:t>
      </w:r>
    </w:p>
    <w:p w:rsidR="00797B20" w:rsidRDefault="00797B20" w:rsidP="00797B20">
      <w:pPr>
        <w:spacing w:after="0"/>
        <w:jc w:val="both"/>
        <w:rPr>
          <w:rFonts w:ascii="Arial" w:hAnsi="Arial" w:cs="Arial"/>
          <w:sz w:val="20"/>
          <w:szCs w:val="20"/>
        </w:rPr>
      </w:pPr>
      <w:r>
        <w:rPr>
          <w:rFonts w:ascii="Arial" w:hAnsi="Arial" w:cs="Arial"/>
          <w:sz w:val="20"/>
          <w:szCs w:val="20"/>
        </w:rPr>
        <w:t xml:space="preserve">Hieronder leest u de procedure die u moet volgen om als openbare inrichting in aanmerking te komen voor </w:t>
      </w:r>
      <w:r w:rsidRPr="0057667C">
        <w:rPr>
          <w:rFonts w:ascii="Arial" w:hAnsi="Arial" w:cs="Arial"/>
          <w:sz w:val="20"/>
          <w:szCs w:val="20"/>
        </w:rPr>
        <w:t xml:space="preserve">een ontheffing van </w:t>
      </w:r>
      <w:r>
        <w:rPr>
          <w:rFonts w:ascii="Arial" w:hAnsi="Arial" w:cs="Arial"/>
          <w:sz w:val="20"/>
          <w:szCs w:val="20"/>
        </w:rPr>
        <w:t xml:space="preserve">de exploitatievergunningplicht. </w:t>
      </w:r>
    </w:p>
    <w:p w:rsidR="00797B20" w:rsidRDefault="00797B20" w:rsidP="00797B20">
      <w:pPr>
        <w:spacing w:after="0"/>
        <w:jc w:val="both"/>
        <w:rPr>
          <w:rFonts w:ascii="Arial" w:hAnsi="Arial" w:cs="Arial"/>
          <w:sz w:val="20"/>
          <w:szCs w:val="20"/>
        </w:rPr>
      </w:pPr>
    </w:p>
    <w:p w:rsidR="00797B20" w:rsidRDefault="00797B20" w:rsidP="00797B20">
      <w:pPr>
        <w:spacing w:after="0"/>
        <w:jc w:val="both"/>
        <w:rPr>
          <w:rFonts w:ascii="Arial" w:hAnsi="Arial" w:cs="Arial"/>
          <w:sz w:val="20"/>
          <w:szCs w:val="20"/>
        </w:rPr>
      </w:pPr>
      <w:r w:rsidRPr="0057667C">
        <w:rPr>
          <w:rFonts w:ascii="Arial" w:hAnsi="Arial" w:cs="Arial"/>
          <w:i/>
          <w:sz w:val="20"/>
          <w:szCs w:val="20"/>
        </w:rPr>
        <w:t xml:space="preserve">Procedure ontheffing </w:t>
      </w:r>
      <w:r>
        <w:rPr>
          <w:rFonts w:ascii="Arial" w:hAnsi="Arial" w:cs="Arial"/>
          <w:i/>
          <w:sz w:val="20"/>
          <w:szCs w:val="20"/>
        </w:rPr>
        <w:t>nieuwe openbare inrichting</w:t>
      </w:r>
    </w:p>
    <w:p w:rsidR="00797B20" w:rsidRDefault="00797B20" w:rsidP="00797B20">
      <w:pPr>
        <w:pStyle w:val="Lijstalinea"/>
        <w:numPr>
          <w:ilvl w:val="0"/>
          <w:numId w:val="3"/>
        </w:numPr>
        <w:spacing w:after="0"/>
        <w:jc w:val="both"/>
        <w:rPr>
          <w:rFonts w:ascii="Arial" w:hAnsi="Arial" w:cs="Arial"/>
          <w:sz w:val="20"/>
          <w:szCs w:val="20"/>
        </w:rPr>
      </w:pPr>
      <w:r>
        <w:rPr>
          <w:rFonts w:ascii="Arial" w:hAnsi="Arial" w:cs="Arial"/>
          <w:sz w:val="20"/>
          <w:szCs w:val="20"/>
        </w:rPr>
        <w:t>De ondernemer dient uiterlijk 4 weken voor de gewenste openingsdatum een aanvraag voor een ontheffing in middels het aanvraagformulier;</w:t>
      </w:r>
    </w:p>
    <w:p w:rsidR="00797B20" w:rsidRPr="008F3FFD" w:rsidRDefault="00797B20" w:rsidP="00797B20">
      <w:pPr>
        <w:pStyle w:val="Lijstalinea"/>
        <w:numPr>
          <w:ilvl w:val="0"/>
          <w:numId w:val="3"/>
        </w:numPr>
        <w:spacing w:after="0"/>
        <w:jc w:val="both"/>
        <w:rPr>
          <w:rFonts w:ascii="Arial" w:hAnsi="Arial" w:cs="Arial"/>
          <w:sz w:val="20"/>
          <w:szCs w:val="20"/>
        </w:rPr>
      </w:pPr>
      <w:r w:rsidRPr="008F3FFD">
        <w:rPr>
          <w:rFonts w:ascii="Arial" w:hAnsi="Arial" w:cs="Arial"/>
          <w:sz w:val="20"/>
          <w:szCs w:val="20"/>
        </w:rPr>
        <w:t xml:space="preserve">Een volledig ingevulde en ondertekende </w:t>
      </w:r>
      <w:r>
        <w:rPr>
          <w:rFonts w:ascii="Arial" w:hAnsi="Arial" w:cs="Arial"/>
          <w:sz w:val="20"/>
          <w:szCs w:val="20"/>
        </w:rPr>
        <w:t>aanvraag</w:t>
      </w:r>
      <w:r w:rsidRPr="008F3FFD">
        <w:rPr>
          <w:rFonts w:ascii="Arial" w:hAnsi="Arial" w:cs="Arial"/>
          <w:sz w:val="20"/>
          <w:szCs w:val="20"/>
        </w:rPr>
        <w:t xml:space="preserve"> wordt getoetst aan de criteria/voorwaarden die zijn opgenomen in artikel 2:28</w:t>
      </w:r>
      <w:r>
        <w:rPr>
          <w:rFonts w:ascii="Arial" w:hAnsi="Arial" w:cs="Arial"/>
          <w:sz w:val="20"/>
          <w:szCs w:val="20"/>
        </w:rPr>
        <w:t>a</w:t>
      </w:r>
      <w:r w:rsidRPr="008F3FFD">
        <w:rPr>
          <w:rFonts w:ascii="Arial" w:hAnsi="Arial" w:cs="Arial"/>
          <w:sz w:val="20"/>
          <w:szCs w:val="20"/>
        </w:rPr>
        <w:t xml:space="preserve"> APV.</w:t>
      </w:r>
    </w:p>
    <w:p w:rsidR="00797B20" w:rsidRDefault="00797B20" w:rsidP="00797B20">
      <w:pPr>
        <w:pStyle w:val="Lijstalinea"/>
        <w:numPr>
          <w:ilvl w:val="0"/>
          <w:numId w:val="3"/>
        </w:numPr>
        <w:spacing w:after="0"/>
        <w:jc w:val="both"/>
        <w:rPr>
          <w:rFonts w:ascii="Arial" w:hAnsi="Arial" w:cs="Arial"/>
          <w:sz w:val="20"/>
          <w:szCs w:val="20"/>
        </w:rPr>
      </w:pPr>
      <w:r>
        <w:rPr>
          <w:rFonts w:ascii="Arial" w:hAnsi="Arial" w:cs="Arial"/>
          <w:sz w:val="20"/>
          <w:szCs w:val="20"/>
        </w:rPr>
        <w:t>Als de ondernemer met zijn onderneming niet aan de criteria voldoet om een ontheffing van de vergunningplicht te kunnen krijgen, ontvangt hij binnen 15 werkdagen – gerekend vanaf de dag van ontvangst van de volledig ingevulde en ondertekende aanvraag – een schriftelijk bericht van de burgemeester dat hij dient te beschikken over een exploitatievergunning openbare inrichting om te mogen exploiteren.</w:t>
      </w:r>
    </w:p>
    <w:p w:rsidR="00797B20" w:rsidRDefault="00797B20" w:rsidP="00797B20">
      <w:pPr>
        <w:spacing w:after="0"/>
        <w:jc w:val="both"/>
        <w:rPr>
          <w:rFonts w:ascii="Arial" w:hAnsi="Arial" w:cs="Arial"/>
          <w:sz w:val="20"/>
          <w:szCs w:val="20"/>
        </w:rPr>
      </w:pPr>
    </w:p>
    <w:p w:rsidR="00797B20" w:rsidRPr="0057667C" w:rsidRDefault="00797B20" w:rsidP="00797B20">
      <w:pPr>
        <w:spacing w:after="0"/>
        <w:jc w:val="both"/>
        <w:rPr>
          <w:rFonts w:ascii="Arial" w:hAnsi="Arial" w:cs="Arial"/>
          <w:i/>
          <w:sz w:val="20"/>
          <w:szCs w:val="20"/>
        </w:rPr>
      </w:pPr>
      <w:r w:rsidRPr="0057667C">
        <w:rPr>
          <w:rFonts w:ascii="Arial" w:hAnsi="Arial" w:cs="Arial"/>
          <w:i/>
          <w:sz w:val="20"/>
          <w:szCs w:val="20"/>
        </w:rPr>
        <w:t>Procedure ontheffing bestaande openbare inrichting</w:t>
      </w:r>
    </w:p>
    <w:p w:rsidR="00797B20" w:rsidRPr="0057667C" w:rsidRDefault="00797B20" w:rsidP="00797B20">
      <w:pPr>
        <w:spacing w:after="0"/>
        <w:jc w:val="both"/>
        <w:rPr>
          <w:rFonts w:ascii="Arial" w:hAnsi="Arial" w:cs="Arial"/>
          <w:sz w:val="20"/>
          <w:szCs w:val="20"/>
        </w:rPr>
      </w:pPr>
      <w:r w:rsidRPr="0057667C">
        <w:rPr>
          <w:rFonts w:ascii="Arial" w:hAnsi="Arial" w:cs="Arial"/>
          <w:sz w:val="20"/>
          <w:szCs w:val="20"/>
        </w:rPr>
        <w:t>De ondernemer die beschikt over een geldige exploitatievergunning openbare inrichting behoudt deze zolang er geen wijzigingen optreden. Pas bij wijziging(en) vult de onderne</w:t>
      </w:r>
      <w:r>
        <w:rPr>
          <w:rFonts w:ascii="Arial" w:hAnsi="Arial" w:cs="Arial"/>
          <w:sz w:val="20"/>
          <w:szCs w:val="20"/>
        </w:rPr>
        <w:t>mer alsnog het aanvraagformulier voor een ontheffing</w:t>
      </w:r>
      <w:r w:rsidRPr="0057667C">
        <w:rPr>
          <w:rFonts w:ascii="Arial" w:hAnsi="Arial" w:cs="Arial"/>
          <w:sz w:val="20"/>
          <w:szCs w:val="20"/>
        </w:rPr>
        <w:t xml:space="preserve"> in. Als wordt voldaan aan de criteria zoals opgenomen in artikel 2:28</w:t>
      </w:r>
      <w:r>
        <w:rPr>
          <w:rFonts w:ascii="Arial" w:hAnsi="Arial" w:cs="Arial"/>
          <w:sz w:val="20"/>
          <w:szCs w:val="20"/>
        </w:rPr>
        <w:t>a</w:t>
      </w:r>
      <w:r w:rsidRPr="0057667C">
        <w:rPr>
          <w:rFonts w:ascii="Arial" w:hAnsi="Arial" w:cs="Arial"/>
          <w:sz w:val="20"/>
          <w:szCs w:val="20"/>
        </w:rPr>
        <w:t xml:space="preserve"> APV, dan krijgt de ondernemer schriftelijk bericht van de burgemeester dat hij in aanmerking komt voor ontheffing van het verbod om zonder vergunning een openbare inrichting te exploiteren. De exploitatievergunning openbare inrichting wordt</w:t>
      </w:r>
      <w:r>
        <w:rPr>
          <w:rFonts w:ascii="Arial" w:hAnsi="Arial" w:cs="Arial"/>
          <w:sz w:val="20"/>
          <w:szCs w:val="20"/>
        </w:rPr>
        <w:t xml:space="preserve"> dan</w:t>
      </w:r>
      <w:r w:rsidRPr="0057667C">
        <w:rPr>
          <w:rFonts w:ascii="Arial" w:hAnsi="Arial" w:cs="Arial"/>
          <w:sz w:val="20"/>
          <w:szCs w:val="20"/>
        </w:rPr>
        <w:t xml:space="preserve"> ingetrokken. </w:t>
      </w:r>
    </w:p>
    <w:p w:rsidR="00797B20" w:rsidRDefault="00797B20" w:rsidP="00797B20">
      <w:pPr>
        <w:spacing w:after="0"/>
        <w:jc w:val="both"/>
        <w:rPr>
          <w:rFonts w:ascii="Arial" w:hAnsi="Arial" w:cs="Arial"/>
          <w:sz w:val="20"/>
          <w:szCs w:val="20"/>
        </w:rPr>
      </w:pPr>
    </w:p>
    <w:p w:rsidR="00797B20" w:rsidRDefault="00797B20" w:rsidP="00797B20">
      <w:pPr>
        <w:spacing w:after="0"/>
        <w:jc w:val="both"/>
        <w:rPr>
          <w:rFonts w:ascii="Arial" w:hAnsi="Arial" w:cs="Arial"/>
          <w:b/>
          <w:sz w:val="24"/>
          <w:szCs w:val="24"/>
        </w:rPr>
      </w:pPr>
      <w:r>
        <w:rPr>
          <w:rFonts w:ascii="Arial" w:hAnsi="Arial" w:cs="Arial"/>
          <w:b/>
          <w:sz w:val="24"/>
          <w:szCs w:val="24"/>
        </w:rPr>
        <w:t>Terras</w:t>
      </w:r>
    </w:p>
    <w:p w:rsidR="00797B20" w:rsidRDefault="00797B20" w:rsidP="00797B20">
      <w:pPr>
        <w:spacing w:after="0" w:line="240" w:lineRule="auto"/>
        <w:jc w:val="both"/>
        <w:rPr>
          <w:rFonts w:ascii="Arial" w:hAnsi="Arial" w:cs="Arial"/>
          <w:sz w:val="20"/>
        </w:rPr>
      </w:pPr>
      <w:r>
        <w:rPr>
          <w:rFonts w:ascii="Arial" w:hAnsi="Arial" w:cs="Arial"/>
          <w:sz w:val="20"/>
        </w:rPr>
        <w:t xml:space="preserve">Voor het exploiteren van een terras is een terrasvergunning nodig, tenzij het terras behoort tot een bedrijf waarvoor op grond van artikel 2:28 vijfde lid van de APV geen vergunning nodig is. </w:t>
      </w:r>
    </w:p>
    <w:p w:rsidR="00797B20" w:rsidRDefault="00797B20" w:rsidP="00797B20">
      <w:pPr>
        <w:spacing w:after="0" w:line="240" w:lineRule="auto"/>
        <w:jc w:val="both"/>
        <w:rPr>
          <w:rFonts w:ascii="Arial" w:hAnsi="Arial" w:cs="Arial"/>
          <w:sz w:val="20"/>
        </w:rPr>
      </w:pPr>
      <w:r>
        <w:rPr>
          <w:rFonts w:ascii="Arial" w:hAnsi="Arial" w:cs="Arial"/>
          <w:sz w:val="20"/>
        </w:rPr>
        <w:t xml:space="preserve">Wanneer het terras op gemeentegrond ligt, dan moet ook een huurovereenkomst worden gesloten. </w:t>
      </w:r>
    </w:p>
    <w:p w:rsidR="00797B20" w:rsidRDefault="00797B20" w:rsidP="00797B20">
      <w:pPr>
        <w:spacing w:after="0"/>
        <w:jc w:val="both"/>
        <w:rPr>
          <w:rFonts w:cstheme="minorHAnsi"/>
          <w:sz w:val="20"/>
          <w:szCs w:val="20"/>
        </w:rPr>
      </w:pPr>
    </w:p>
    <w:p w:rsidR="00797B20" w:rsidRPr="00A14378" w:rsidRDefault="00797B20" w:rsidP="00797B20">
      <w:pPr>
        <w:spacing w:after="0"/>
        <w:jc w:val="both"/>
        <w:rPr>
          <w:rFonts w:cstheme="minorHAnsi"/>
          <w:i/>
          <w:sz w:val="20"/>
          <w:szCs w:val="20"/>
        </w:rPr>
      </w:pPr>
      <w:r w:rsidRPr="00A14378">
        <w:rPr>
          <w:rFonts w:cstheme="minorHAnsi"/>
          <w:i/>
          <w:sz w:val="20"/>
          <w:szCs w:val="20"/>
        </w:rPr>
        <w:t>Randvoorwaarden</w:t>
      </w:r>
    </w:p>
    <w:p w:rsidR="00797B20" w:rsidRPr="0057667C" w:rsidRDefault="00797B20" w:rsidP="00797B20">
      <w:pPr>
        <w:spacing w:after="0"/>
        <w:jc w:val="both"/>
        <w:rPr>
          <w:rFonts w:cstheme="minorHAnsi"/>
          <w:bCs/>
          <w:sz w:val="20"/>
          <w:szCs w:val="20"/>
        </w:rPr>
      </w:pPr>
      <w:r>
        <w:rPr>
          <w:rFonts w:cstheme="minorHAnsi"/>
          <w:bCs/>
          <w:sz w:val="20"/>
          <w:szCs w:val="20"/>
        </w:rPr>
        <w:t>Bij de beoordeling van het terras hanteert de gemeente de volgende r</w:t>
      </w:r>
      <w:r w:rsidRPr="0057667C">
        <w:rPr>
          <w:rFonts w:cstheme="minorHAnsi"/>
          <w:bCs/>
          <w:sz w:val="20"/>
          <w:szCs w:val="20"/>
        </w:rPr>
        <w:t>andvoorwaarden</w:t>
      </w:r>
      <w:r>
        <w:rPr>
          <w:rFonts w:cstheme="minorHAnsi"/>
          <w:bCs/>
          <w:sz w:val="20"/>
          <w:szCs w:val="20"/>
        </w:rPr>
        <w:t>:</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Een terras mag worden geplaatst op eigen terrein of in de openbare ruimte: direct aansluitend tegen de voor- of zijgevel, achter het pand ten behoeve waarvan het terras wordt geëxploiteerd of in de onmiddellijke nabijheid van de openbare inrichting.</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De minimale breedte van het terras bedraagt 1,5 meter.</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 xml:space="preserve">Het terras moet zodanig worden ingericht dat: </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voor de voetgangers minimaal een doorgang van 1,2 meter op het trottoir vrij blijft;</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voor hulpdiensten een vrije rijbaan van ten minste 3,5 meter beschikbaar blijft, tenzij de hulpdiensten anders hebben aangegeven;</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 xml:space="preserve">tussen het terras en een naastgelegen rijbaan of fietspad te allen tijde minstens 0,9 meter vrij blijft; </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een in de bestrating aangebrachte gidslijn voor blinden en slechtzienden vrij blijft.</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 xml:space="preserve">Terrasafscheidingen moeten </w:t>
      </w:r>
      <w:proofErr w:type="spellStart"/>
      <w:r w:rsidRPr="0057667C">
        <w:rPr>
          <w:rFonts w:cstheme="minorHAnsi"/>
          <w:bCs/>
          <w:sz w:val="20"/>
          <w:szCs w:val="20"/>
        </w:rPr>
        <w:t>wegneembaar</w:t>
      </w:r>
      <w:proofErr w:type="spellEnd"/>
      <w:r w:rsidRPr="0057667C">
        <w:rPr>
          <w:rFonts w:cstheme="minorHAnsi"/>
          <w:bCs/>
          <w:sz w:val="20"/>
          <w:szCs w:val="20"/>
        </w:rPr>
        <w:t xml:space="preserve"> en verplaatsbaar zijn en mogen maximaal 1,5 meter hoog zijn, terwijl ze ten minste vanaf 0,6 meter hoogte transparant moeten zijn. </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De breedte van het terras mag niet meer bedragen dan de breedte van de voor-, zij- of achtergevel van het pand waar de openbare inrichting gevestigd is.</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In afwijking van het vorige lid mogen terrassen indien dat in de vergunning is aangegeven:</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een afwijkende breedte hebben;</w:t>
      </w:r>
    </w:p>
    <w:p w:rsidR="00797B20" w:rsidRPr="0057667C" w:rsidRDefault="00797B20" w:rsidP="00797B20">
      <w:pPr>
        <w:numPr>
          <w:ilvl w:val="1"/>
          <w:numId w:val="8"/>
        </w:numPr>
        <w:spacing w:after="0"/>
        <w:jc w:val="both"/>
        <w:rPr>
          <w:rFonts w:cstheme="minorHAnsi"/>
          <w:bCs/>
          <w:sz w:val="20"/>
          <w:szCs w:val="20"/>
        </w:rPr>
      </w:pPr>
      <w:r w:rsidRPr="0057667C">
        <w:rPr>
          <w:rFonts w:cstheme="minorHAnsi"/>
          <w:bCs/>
          <w:sz w:val="20"/>
          <w:szCs w:val="20"/>
        </w:rPr>
        <w:t xml:space="preserve">voor de gevel van een aangrenzend pand worden geplaatst, indien de eigenaar en de exploitant van het betreffende pand daar schriftelijk toestemming voor hebben gegeven aan de vergunninghouder en dit in de vergunning is opgenomen. </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Straatmeubilair dat onderdeel is van het openbaar gebied maakt alleen onderdeel uit van het terras, wanneer dat opgenomen is in de huurovereenkomst.</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lastRenderedPageBreak/>
        <w:t xml:space="preserve">Terras voeren aan de overzijde van een fietspad is mogelijk indien dit niet in strijd is met de functie van de weg en de verkeersveiligheid niet onevenredig wordt benadeeld. </w:t>
      </w:r>
    </w:p>
    <w:p w:rsidR="00797B20" w:rsidRPr="0057667C" w:rsidRDefault="00797B20" w:rsidP="00797B20">
      <w:pPr>
        <w:pStyle w:val="Lijstalinea"/>
        <w:numPr>
          <w:ilvl w:val="0"/>
          <w:numId w:val="8"/>
        </w:numPr>
        <w:tabs>
          <w:tab w:val="num" w:pos="284"/>
        </w:tabs>
        <w:spacing w:after="0"/>
        <w:jc w:val="both"/>
        <w:rPr>
          <w:rFonts w:cstheme="minorHAnsi"/>
          <w:bCs/>
          <w:sz w:val="20"/>
          <w:szCs w:val="20"/>
        </w:rPr>
      </w:pPr>
      <w:r w:rsidRPr="0057667C">
        <w:rPr>
          <w:rFonts w:cstheme="minorHAnsi"/>
          <w:bCs/>
          <w:sz w:val="20"/>
          <w:szCs w:val="20"/>
        </w:rPr>
        <w:t>Indien de gemeente of een nutsbedrijf werkzaamheden moet uitvoeren aan of onder de bestrating, is de gemeente niet aansprakelijk voor de mogelijke schade in verband met het afbreken en opbouwen van het terras en mogelijke verminderde omzet. De horecaondernemer zal, behalve bij spoed, tijdig en schriftelijk van de werkzaamheden op de hoogte worden gebracht.</w:t>
      </w:r>
    </w:p>
    <w:p w:rsidR="00797B20" w:rsidRPr="0057667C" w:rsidRDefault="00797B20" w:rsidP="00797B20">
      <w:pPr>
        <w:spacing w:after="0"/>
        <w:jc w:val="both"/>
        <w:rPr>
          <w:rFonts w:cstheme="minorHAnsi"/>
          <w:sz w:val="20"/>
          <w:szCs w:val="20"/>
        </w:rPr>
      </w:pPr>
    </w:p>
    <w:p w:rsidR="00797B20" w:rsidRPr="00A14378" w:rsidRDefault="00797B20" w:rsidP="00797B20">
      <w:pPr>
        <w:spacing w:after="0"/>
        <w:jc w:val="both"/>
        <w:rPr>
          <w:rFonts w:cstheme="minorHAnsi"/>
          <w:bCs/>
          <w:i/>
          <w:sz w:val="20"/>
          <w:szCs w:val="20"/>
        </w:rPr>
      </w:pPr>
      <w:r w:rsidRPr="00A14378">
        <w:rPr>
          <w:rFonts w:cstheme="minorHAnsi"/>
          <w:bCs/>
          <w:i/>
          <w:sz w:val="20"/>
          <w:szCs w:val="20"/>
        </w:rPr>
        <w:t>Voorschriften</w:t>
      </w:r>
    </w:p>
    <w:p w:rsidR="00797B20" w:rsidRPr="0057667C" w:rsidRDefault="00797B20" w:rsidP="00797B20">
      <w:pPr>
        <w:spacing w:after="0"/>
        <w:jc w:val="both"/>
        <w:rPr>
          <w:rFonts w:cstheme="minorHAnsi"/>
          <w:bCs/>
          <w:sz w:val="20"/>
          <w:szCs w:val="20"/>
        </w:rPr>
      </w:pPr>
      <w:r>
        <w:rPr>
          <w:rFonts w:cstheme="minorHAnsi"/>
          <w:bCs/>
          <w:sz w:val="20"/>
          <w:szCs w:val="20"/>
        </w:rPr>
        <w:t xml:space="preserve">Wanneer een terrasvergunning verleend wordt, worden daaraan de </w:t>
      </w:r>
      <w:r w:rsidRPr="0057667C">
        <w:rPr>
          <w:rFonts w:cstheme="minorHAnsi"/>
          <w:bCs/>
          <w:sz w:val="20"/>
          <w:szCs w:val="20"/>
        </w:rPr>
        <w:t>in elk geval de volgende voorschriften verbonden:</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gedurende de uren dat het bedrijf gesloten is, dient het terrasmeubilair te worden verwijderd, dan wel voldoende worden vastgezet;</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het overdekken van terrassen anders dan met parasols, luifels en markiezen is niet toegestaan;</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de toegangsdeur tot de openbare inrichting moet vrij toegankelijk zijn en blijven;</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het verstrekken van alcoholische dranken op het terras is alleen toegestaan indien het terras op de drank- en horecavergunning is vermeld als één van de DHW-inrichtingsonderdelen, waar het horecabedrijf mag worden uitgeoefend;</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brandkranen en geboorde putten dienen vrij te blijven;</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de schoonmaak van het terras geschiedt door of namens de exploitant;</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terrasverwarming is, mits voldaan wordt aan (milieu)regelgeving, toegestaan;</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 xml:space="preserve">bij bijzondere gelegenheden, zoals evenementen en Nationale feestdagen, kan de burgemeester mits hij daarvoor zwaarwegende gronden heeft, een terrasverbod opleggen; </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een terrasverbod wordt zo spoedig mogelijk, schriftelijk en met opgaaf van redenen, aan de horecaondernemer meegedeeld;</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de terrassen mogen geen belemmering vormen voor de weekmarkt, standplaatshouders en evenementen (inclusief de op- en afbouw hiervan) op plein Het Rond;</w:t>
      </w:r>
    </w:p>
    <w:p w:rsidR="00797B20" w:rsidRPr="0057667C" w:rsidRDefault="00797B20" w:rsidP="00797B20">
      <w:pPr>
        <w:pStyle w:val="Lijstalinea"/>
        <w:numPr>
          <w:ilvl w:val="0"/>
          <w:numId w:val="9"/>
        </w:numPr>
        <w:tabs>
          <w:tab w:val="num" w:pos="284"/>
        </w:tabs>
        <w:spacing w:after="0"/>
        <w:jc w:val="both"/>
        <w:rPr>
          <w:rFonts w:cstheme="minorHAnsi"/>
          <w:bCs/>
          <w:sz w:val="20"/>
          <w:szCs w:val="20"/>
        </w:rPr>
      </w:pPr>
      <w:r w:rsidRPr="0057667C">
        <w:rPr>
          <w:rFonts w:cstheme="minorHAnsi"/>
          <w:bCs/>
          <w:sz w:val="20"/>
          <w:szCs w:val="20"/>
        </w:rPr>
        <w:t>de kunstobjecten ‘Fladderbron’ en ‘Walk of Light’ moeten tot hun recht blijven komen.</w:t>
      </w:r>
    </w:p>
    <w:p w:rsidR="00797B20" w:rsidRDefault="00797B20" w:rsidP="00797B20">
      <w:pPr>
        <w:spacing w:after="0"/>
        <w:jc w:val="both"/>
        <w:rPr>
          <w:rFonts w:ascii="Arial" w:hAnsi="Arial" w:cs="Arial"/>
          <w:b/>
          <w:bCs/>
          <w:sz w:val="20"/>
          <w:szCs w:val="20"/>
        </w:rPr>
      </w:pPr>
    </w:p>
    <w:p w:rsidR="00797B20" w:rsidRPr="00A14378" w:rsidRDefault="00797B20" w:rsidP="00797B20">
      <w:pPr>
        <w:spacing w:after="0" w:line="240" w:lineRule="auto"/>
        <w:jc w:val="both"/>
        <w:rPr>
          <w:rFonts w:cstheme="minorHAnsi"/>
          <w:i/>
          <w:sz w:val="20"/>
          <w:szCs w:val="20"/>
        </w:rPr>
      </w:pPr>
      <w:r w:rsidRPr="00A14378">
        <w:rPr>
          <w:rFonts w:cstheme="minorHAnsi"/>
          <w:i/>
          <w:sz w:val="20"/>
          <w:szCs w:val="20"/>
        </w:rPr>
        <w:t>Intrekking</w:t>
      </w:r>
    </w:p>
    <w:p w:rsidR="00797B20" w:rsidRDefault="00797B20" w:rsidP="00797B20">
      <w:pPr>
        <w:spacing w:after="0" w:line="240" w:lineRule="auto"/>
        <w:jc w:val="both"/>
        <w:rPr>
          <w:rFonts w:cstheme="minorHAnsi"/>
          <w:sz w:val="20"/>
          <w:szCs w:val="20"/>
        </w:rPr>
      </w:pPr>
      <w:r>
        <w:rPr>
          <w:rFonts w:cstheme="minorHAnsi"/>
          <w:sz w:val="20"/>
          <w:szCs w:val="20"/>
        </w:rPr>
        <w:t>I</w:t>
      </w:r>
      <w:r w:rsidRPr="009C21D5">
        <w:rPr>
          <w:rFonts w:cstheme="minorHAnsi"/>
          <w:sz w:val="20"/>
          <w:szCs w:val="20"/>
        </w:rPr>
        <w:t xml:space="preserve">ndien noodzakelijk, kan op grond van redenen van openbare orde en veiligheid, de exploitatievergunning openbare inrichting voor het terras worden ingetrokken. </w:t>
      </w:r>
    </w:p>
    <w:p w:rsidR="00797B20" w:rsidRPr="009C21D5" w:rsidRDefault="00797B20" w:rsidP="00797B20">
      <w:pPr>
        <w:spacing w:after="0" w:line="240" w:lineRule="auto"/>
        <w:jc w:val="both"/>
        <w:rPr>
          <w:rFonts w:cstheme="minorHAnsi"/>
          <w:sz w:val="20"/>
          <w:szCs w:val="20"/>
        </w:rPr>
      </w:pPr>
    </w:p>
    <w:p w:rsidR="00797B20" w:rsidRPr="009C21D5" w:rsidRDefault="00797B20" w:rsidP="00797B20">
      <w:pPr>
        <w:spacing w:after="0" w:line="246" w:lineRule="exact"/>
        <w:jc w:val="both"/>
        <w:rPr>
          <w:rFonts w:cstheme="minorHAnsi"/>
          <w:b/>
          <w:sz w:val="20"/>
          <w:szCs w:val="20"/>
        </w:rPr>
      </w:pPr>
      <w:r w:rsidRPr="009C21D5">
        <w:rPr>
          <w:rFonts w:cstheme="minorHAnsi"/>
          <w:sz w:val="20"/>
          <w:szCs w:val="20"/>
        </w:rPr>
        <w:t xml:space="preserve">Als de huur/verhuurovereenkomst voor het terras om welke reden dan ook wordt ontbonden, dan wordt de exploitatievergunning openbare inrichting voor het terras gelijktijdig ingetrokken. </w:t>
      </w:r>
    </w:p>
    <w:p w:rsidR="00797B20" w:rsidRPr="008B48F1" w:rsidRDefault="00797B20" w:rsidP="00797B20">
      <w:pPr>
        <w:spacing w:after="0"/>
        <w:jc w:val="both"/>
        <w:rPr>
          <w:rFonts w:ascii="Arial" w:hAnsi="Arial" w:cs="Arial"/>
          <w:b/>
          <w:bCs/>
          <w:sz w:val="20"/>
          <w:szCs w:val="20"/>
        </w:rPr>
      </w:pPr>
    </w:p>
    <w:p w:rsidR="00797B20" w:rsidRPr="00921B8F" w:rsidRDefault="00797B20" w:rsidP="00797B20">
      <w:pPr>
        <w:jc w:val="both"/>
        <w:rPr>
          <w:b/>
          <w:sz w:val="24"/>
          <w:szCs w:val="20"/>
        </w:rPr>
      </w:pPr>
      <w:r w:rsidRPr="00921B8F">
        <w:rPr>
          <w:b/>
          <w:sz w:val="24"/>
          <w:szCs w:val="20"/>
        </w:rPr>
        <w:t>Sluitingstijden</w:t>
      </w:r>
    </w:p>
    <w:p w:rsidR="00797B20" w:rsidRPr="00531B9B" w:rsidRDefault="00797B20" w:rsidP="00797B20">
      <w:pPr>
        <w:spacing w:after="0" w:line="240" w:lineRule="auto"/>
        <w:jc w:val="both"/>
        <w:rPr>
          <w:rFonts w:cstheme="minorHAnsi"/>
          <w:sz w:val="20"/>
          <w:szCs w:val="20"/>
        </w:rPr>
      </w:pPr>
      <w:r w:rsidRPr="00531B9B">
        <w:rPr>
          <w:rFonts w:cstheme="minorHAnsi"/>
          <w:sz w:val="20"/>
          <w:szCs w:val="20"/>
        </w:rPr>
        <w:t xml:space="preserve">De basisregel is dat horecabedrijven van 0.00 uur tot 7.00 uur gesloten zijn. </w:t>
      </w:r>
    </w:p>
    <w:p w:rsidR="00797B20" w:rsidRPr="00531B9B" w:rsidRDefault="00797B20" w:rsidP="00797B20">
      <w:pPr>
        <w:jc w:val="both"/>
        <w:rPr>
          <w:rFonts w:cstheme="minorHAnsi"/>
          <w:sz w:val="20"/>
          <w:szCs w:val="20"/>
        </w:rPr>
      </w:pPr>
      <w:r w:rsidRPr="00531B9B">
        <w:rPr>
          <w:rFonts w:cstheme="minorHAnsi"/>
          <w:sz w:val="20"/>
          <w:szCs w:val="20"/>
        </w:rPr>
        <w:t xml:space="preserve">In onderstaande tabel zijn alle uitzonderingen op de basisregel te lezen: </w:t>
      </w:r>
    </w:p>
    <w:tbl>
      <w:tblPr>
        <w:tblStyle w:val="Tabelraster"/>
        <w:tblW w:w="0" w:type="auto"/>
        <w:tblInd w:w="29" w:type="dxa"/>
        <w:tblLook w:val="04A0" w:firstRow="1" w:lastRow="0" w:firstColumn="1" w:lastColumn="0" w:noHBand="0" w:noVBand="1"/>
      </w:tblPr>
      <w:tblGrid>
        <w:gridCol w:w="2693"/>
        <w:gridCol w:w="2126"/>
        <w:gridCol w:w="4049"/>
      </w:tblGrid>
      <w:tr w:rsidR="00797B20" w:rsidRPr="00612FE9" w:rsidTr="008C7210">
        <w:tc>
          <w:tcPr>
            <w:tcW w:w="2693" w:type="dxa"/>
          </w:tcPr>
          <w:p w:rsidR="00797B20" w:rsidRPr="00612FE9" w:rsidRDefault="00797B20" w:rsidP="008C7210">
            <w:pPr>
              <w:jc w:val="both"/>
              <w:rPr>
                <w:rFonts w:ascii="Arial" w:hAnsi="Arial" w:cs="Arial"/>
                <w:b/>
              </w:rPr>
            </w:pPr>
          </w:p>
        </w:tc>
        <w:tc>
          <w:tcPr>
            <w:tcW w:w="2126" w:type="dxa"/>
          </w:tcPr>
          <w:p w:rsidR="00797B20" w:rsidRPr="00612FE9" w:rsidRDefault="00797B20" w:rsidP="008C7210">
            <w:pPr>
              <w:jc w:val="both"/>
              <w:rPr>
                <w:rFonts w:ascii="Arial" w:hAnsi="Arial" w:cs="Arial"/>
                <w:b/>
              </w:rPr>
            </w:pPr>
            <w:r w:rsidRPr="00612FE9">
              <w:rPr>
                <w:rFonts w:ascii="Arial" w:hAnsi="Arial" w:cs="Arial"/>
                <w:b/>
              </w:rPr>
              <w:t>Maandag tot en met vrijdag</w:t>
            </w:r>
          </w:p>
        </w:tc>
        <w:tc>
          <w:tcPr>
            <w:tcW w:w="4049" w:type="dxa"/>
          </w:tcPr>
          <w:p w:rsidR="00797B20" w:rsidRPr="00612FE9" w:rsidRDefault="00797B20" w:rsidP="008C7210">
            <w:pPr>
              <w:jc w:val="both"/>
              <w:rPr>
                <w:rFonts w:ascii="Arial" w:hAnsi="Arial" w:cs="Arial"/>
                <w:b/>
              </w:rPr>
            </w:pPr>
            <w:r w:rsidRPr="00612FE9">
              <w:rPr>
                <w:rFonts w:ascii="Arial" w:hAnsi="Arial" w:cs="Arial"/>
                <w:b/>
              </w:rPr>
              <w:t>Zaterdag en zondag</w:t>
            </w:r>
          </w:p>
        </w:tc>
      </w:tr>
      <w:tr w:rsidR="00797B20" w:rsidRPr="00612FE9" w:rsidTr="008C7210">
        <w:tc>
          <w:tcPr>
            <w:tcW w:w="2693" w:type="dxa"/>
          </w:tcPr>
          <w:p w:rsidR="00797B20" w:rsidRPr="00612FE9" w:rsidRDefault="00797B20" w:rsidP="008C7210">
            <w:pPr>
              <w:jc w:val="both"/>
              <w:rPr>
                <w:rFonts w:ascii="Arial" w:hAnsi="Arial" w:cs="Arial"/>
              </w:rPr>
            </w:pPr>
            <w:r w:rsidRPr="00612FE9">
              <w:rPr>
                <w:rFonts w:ascii="Arial" w:hAnsi="Arial" w:cs="Arial"/>
              </w:rPr>
              <w:t>Restaurants</w:t>
            </w:r>
          </w:p>
        </w:tc>
        <w:tc>
          <w:tcPr>
            <w:tcW w:w="2126" w:type="dxa"/>
          </w:tcPr>
          <w:p w:rsidR="00797B20" w:rsidRPr="00612FE9" w:rsidRDefault="00797B20" w:rsidP="008C7210">
            <w:pPr>
              <w:jc w:val="both"/>
              <w:rPr>
                <w:rFonts w:ascii="Arial" w:hAnsi="Arial" w:cs="Arial"/>
              </w:rPr>
            </w:pPr>
            <w:r w:rsidRPr="00612FE9">
              <w:rPr>
                <w:rFonts w:ascii="Arial" w:hAnsi="Arial" w:cs="Arial"/>
              </w:rPr>
              <w:t>1.00 uur – 7.00 uur</w:t>
            </w:r>
          </w:p>
        </w:tc>
        <w:tc>
          <w:tcPr>
            <w:tcW w:w="4049" w:type="dxa"/>
          </w:tcPr>
          <w:p w:rsidR="00797B20" w:rsidRPr="00612FE9" w:rsidRDefault="00797B20" w:rsidP="008C7210">
            <w:pPr>
              <w:jc w:val="both"/>
              <w:rPr>
                <w:rFonts w:ascii="Arial" w:hAnsi="Arial" w:cs="Arial"/>
              </w:rPr>
            </w:pPr>
            <w:r w:rsidRPr="00612FE9">
              <w:rPr>
                <w:rFonts w:ascii="Arial" w:hAnsi="Arial" w:cs="Arial"/>
              </w:rPr>
              <w:t>2.00 uur – 7.00 uur</w:t>
            </w:r>
          </w:p>
        </w:tc>
      </w:tr>
      <w:tr w:rsidR="00797B20" w:rsidRPr="00612FE9" w:rsidTr="008C7210">
        <w:tc>
          <w:tcPr>
            <w:tcW w:w="2693" w:type="dxa"/>
          </w:tcPr>
          <w:p w:rsidR="00797B20" w:rsidRPr="00612FE9" w:rsidRDefault="00797B20" w:rsidP="008C7210">
            <w:pPr>
              <w:jc w:val="both"/>
              <w:rPr>
                <w:rFonts w:ascii="Arial" w:hAnsi="Arial" w:cs="Arial"/>
              </w:rPr>
            </w:pPr>
            <w:r w:rsidRPr="00612FE9">
              <w:rPr>
                <w:rFonts w:ascii="Arial" w:hAnsi="Arial" w:cs="Arial"/>
              </w:rPr>
              <w:t>Cafés</w:t>
            </w:r>
          </w:p>
        </w:tc>
        <w:tc>
          <w:tcPr>
            <w:tcW w:w="2126" w:type="dxa"/>
          </w:tcPr>
          <w:p w:rsidR="00797B20" w:rsidRPr="00612FE9" w:rsidRDefault="00797B20" w:rsidP="008C7210">
            <w:pPr>
              <w:jc w:val="both"/>
              <w:rPr>
                <w:rFonts w:ascii="Arial" w:hAnsi="Arial" w:cs="Arial"/>
              </w:rPr>
            </w:pPr>
            <w:r w:rsidRPr="00612FE9">
              <w:rPr>
                <w:rFonts w:ascii="Arial" w:hAnsi="Arial" w:cs="Arial"/>
              </w:rPr>
              <w:t>1.00 uur – 7.00 uur</w:t>
            </w:r>
          </w:p>
        </w:tc>
        <w:tc>
          <w:tcPr>
            <w:tcW w:w="4049" w:type="dxa"/>
          </w:tcPr>
          <w:p w:rsidR="00797B20" w:rsidRPr="00612FE9" w:rsidRDefault="00797B20" w:rsidP="008C7210">
            <w:pPr>
              <w:jc w:val="both"/>
              <w:rPr>
                <w:rFonts w:ascii="Arial" w:hAnsi="Arial" w:cs="Arial"/>
              </w:rPr>
            </w:pPr>
            <w:r w:rsidRPr="00612FE9">
              <w:rPr>
                <w:rFonts w:ascii="Arial" w:hAnsi="Arial" w:cs="Arial"/>
              </w:rPr>
              <w:t>3.00 uur – 7.00 uur</w:t>
            </w:r>
          </w:p>
          <w:p w:rsidR="00797B20" w:rsidRPr="00612FE9" w:rsidRDefault="00797B20" w:rsidP="008C7210">
            <w:pPr>
              <w:jc w:val="both"/>
              <w:rPr>
                <w:rFonts w:ascii="Arial" w:hAnsi="Arial" w:cs="Arial"/>
              </w:rPr>
            </w:pPr>
            <w:r w:rsidRPr="00612FE9">
              <w:rPr>
                <w:rFonts w:ascii="Arial" w:hAnsi="Arial" w:cs="Arial"/>
              </w:rPr>
              <w:t>Eenrichtingsprincipe tot 4.00 uur</w:t>
            </w:r>
          </w:p>
        </w:tc>
      </w:tr>
      <w:tr w:rsidR="00797B20" w:rsidRPr="00612FE9" w:rsidTr="008C7210">
        <w:tc>
          <w:tcPr>
            <w:tcW w:w="2693" w:type="dxa"/>
          </w:tcPr>
          <w:p w:rsidR="00797B20" w:rsidRPr="00612FE9" w:rsidRDefault="00797B20" w:rsidP="008C7210">
            <w:pPr>
              <w:jc w:val="both"/>
              <w:rPr>
                <w:rFonts w:ascii="Arial" w:hAnsi="Arial" w:cs="Arial"/>
              </w:rPr>
            </w:pPr>
            <w:r w:rsidRPr="00612FE9">
              <w:rPr>
                <w:rFonts w:ascii="Arial" w:hAnsi="Arial" w:cs="Arial"/>
              </w:rPr>
              <w:t>Sportkantines</w:t>
            </w:r>
          </w:p>
        </w:tc>
        <w:tc>
          <w:tcPr>
            <w:tcW w:w="2126" w:type="dxa"/>
          </w:tcPr>
          <w:p w:rsidR="00797B20" w:rsidRPr="00612FE9" w:rsidRDefault="00797B20" w:rsidP="008C7210">
            <w:pPr>
              <w:jc w:val="both"/>
              <w:rPr>
                <w:rFonts w:ascii="Arial" w:hAnsi="Arial" w:cs="Arial"/>
              </w:rPr>
            </w:pPr>
            <w:r w:rsidRPr="00612FE9">
              <w:rPr>
                <w:rFonts w:ascii="Arial" w:hAnsi="Arial" w:cs="Arial"/>
              </w:rPr>
              <w:t>1.00 uur – 7.00 uur</w:t>
            </w:r>
          </w:p>
        </w:tc>
        <w:tc>
          <w:tcPr>
            <w:tcW w:w="4049" w:type="dxa"/>
          </w:tcPr>
          <w:p w:rsidR="00797B20" w:rsidRPr="00612FE9" w:rsidRDefault="00797B20" w:rsidP="008C7210">
            <w:pPr>
              <w:jc w:val="both"/>
              <w:rPr>
                <w:rFonts w:ascii="Arial" w:hAnsi="Arial" w:cs="Arial"/>
              </w:rPr>
            </w:pPr>
            <w:r w:rsidRPr="00612FE9">
              <w:rPr>
                <w:rFonts w:ascii="Arial" w:hAnsi="Arial" w:cs="Arial"/>
              </w:rPr>
              <w:t>1.00 uur – 7.00 uur</w:t>
            </w:r>
          </w:p>
        </w:tc>
      </w:tr>
      <w:tr w:rsidR="00797B20" w:rsidRPr="00612FE9" w:rsidTr="008C7210">
        <w:tc>
          <w:tcPr>
            <w:tcW w:w="2693" w:type="dxa"/>
          </w:tcPr>
          <w:p w:rsidR="00797B20" w:rsidRPr="00612FE9" w:rsidRDefault="00797B20" w:rsidP="008C7210">
            <w:pPr>
              <w:jc w:val="both"/>
              <w:rPr>
                <w:rFonts w:ascii="Arial" w:hAnsi="Arial" w:cs="Arial"/>
              </w:rPr>
            </w:pPr>
            <w:r w:rsidRPr="00612FE9">
              <w:rPr>
                <w:rFonts w:ascii="Arial" w:hAnsi="Arial" w:cs="Arial"/>
              </w:rPr>
              <w:t>Sociaal cultureel centra</w:t>
            </w:r>
          </w:p>
        </w:tc>
        <w:tc>
          <w:tcPr>
            <w:tcW w:w="2126" w:type="dxa"/>
          </w:tcPr>
          <w:p w:rsidR="00797B20" w:rsidRPr="00612FE9" w:rsidRDefault="00797B20" w:rsidP="008C7210">
            <w:pPr>
              <w:jc w:val="both"/>
              <w:rPr>
                <w:rFonts w:ascii="Arial" w:hAnsi="Arial" w:cs="Arial"/>
              </w:rPr>
            </w:pPr>
            <w:r w:rsidRPr="00612FE9">
              <w:rPr>
                <w:rFonts w:ascii="Arial" w:hAnsi="Arial" w:cs="Arial"/>
              </w:rPr>
              <w:t>0.00 uur – 7.00 uur</w:t>
            </w:r>
          </w:p>
        </w:tc>
        <w:tc>
          <w:tcPr>
            <w:tcW w:w="4049" w:type="dxa"/>
          </w:tcPr>
          <w:p w:rsidR="00797B20" w:rsidRPr="00612FE9" w:rsidRDefault="00797B20" w:rsidP="008C7210">
            <w:pPr>
              <w:jc w:val="both"/>
              <w:rPr>
                <w:rFonts w:ascii="Arial" w:hAnsi="Arial" w:cs="Arial"/>
              </w:rPr>
            </w:pPr>
            <w:r w:rsidRPr="00612FE9">
              <w:rPr>
                <w:rFonts w:ascii="Arial" w:hAnsi="Arial" w:cs="Arial"/>
              </w:rPr>
              <w:t>2.00 uur – 7.00 uur</w:t>
            </w:r>
          </w:p>
        </w:tc>
      </w:tr>
      <w:tr w:rsidR="00797B20" w:rsidRPr="00612FE9" w:rsidTr="008C7210">
        <w:tc>
          <w:tcPr>
            <w:tcW w:w="2693" w:type="dxa"/>
          </w:tcPr>
          <w:p w:rsidR="00797B20" w:rsidRPr="00612FE9" w:rsidRDefault="00797B20" w:rsidP="008C7210">
            <w:pPr>
              <w:jc w:val="both"/>
              <w:rPr>
                <w:rFonts w:ascii="Arial" w:hAnsi="Arial" w:cs="Arial"/>
              </w:rPr>
            </w:pPr>
            <w:r w:rsidRPr="00612FE9">
              <w:rPr>
                <w:rFonts w:ascii="Arial" w:hAnsi="Arial" w:cs="Arial"/>
              </w:rPr>
              <w:t>Een bij een openbare inrichting behorend terras:</w:t>
            </w:r>
          </w:p>
          <w:p w:rsidR="00797B20" w:rsidRPr="00612FE9" w:rsidRDefault="00797B20" w:rsidP="008C7210">
            <w:pPr>
              <w:jc w:val="both"/>
              <w:rPr>
                <w:rFonts w:ascii="Arial" w:hAnsi="Arial" w:cs="Arial"/>
              </w:rPr>
            </w:pPr>
            <w:r w:rsidRPr="00612FE9">
              <w:rPr>
                <w:rFonts w:ascii="Arial" w:hAnsi="Arial" w:cs="Arial"/>
              </w:rPr>
              <w:t>van 1 maart tot 1 november</w:t>
            </w:r>
          </w:p>
          <w:p w:rsidR="00797B20" w:rsidRPr="00612FE9" w:rsidRDefault="00797B20" w:rsidP="008C7210">
            <w:pPr>
              <w:jc w:val="both"/>
              <w:rPr>
                <w:rFonts w:ascii="Arial" w:hAnsi="Arial" w:cs="Arial"/>
              </w:rPr>
            </w:pPr>
            <w:r w:rsidRPr="00612FE9">
              <w:rPr>
                <w:rFonts w:ascii="Arial" w:hAnsi="Arial" w:cs="Arial"/>
              </w:rPr>
              <w:t>van 1 november tot 1 maart</w:t>
            </w:r>
          </w:p>
        </w:tc>
        <w:tc>
          <w:tcPr>
            <w:tcW w:w="2126" w:type="dxa"/>
          </w:tcPr>
          <w:p w:rsidR="00797B20" w:rsidRPr="00612FE9" w:rsidRDefault="00797B20" w:rsidP="008C7210">
            <w:pPr>
              <w:jc w:val="both"/>
              <w:rPr>
                <w:rFonts w:ascii="Arial" w:hAnsi="Arial" w:cs="Arial"/>
              </w:rPr>
            </w:pPr>
          </w:p>
          <w:p w:rsidR="00797B20" w:rsidRPr="00612FE9" w:rsidRDefault="00797B20" w:rsidP="008C7210">
            <w:pPr>
              <w:jc w:val="both"/>
              <w:rPr>
                <w:rFonts w:ascii="Arial" w:hAnsi="Arial" w:cs="Arial"/>
              </w:rPr>
            </w:pPr>
          </w:p>
          <w:p w:rsidR="00797B20" w:rsidRPr="00612FE9" w:rsidRDefault="00797B20" w:rsidP="008C7210">
            <w:pPr>
              <w:jc w:val="both"/>
              <w:rPr>
                <w:rFonts w:ascii="Arial" w:hAnsi="Arial" w:cs="Arial"/>
              </w:rPr>
            </w:pPr>
            <w:r w:rsidRPr="00612FE9">
              <w:rPr>
                <w:rFonts w:ascii="Arial" w:hAnsi="Arial" w:cs="Arial"/>
              </w:rPr>
              <w:t>0.00 uur – 7.00 uur</w:t>
            </w:r>
          </w:p>
          <w:p w:rsidR="00797B20" w:rsidRPr="00612FE9" w:rsidRDefault="00797B20" w:rsidP="008C7210">
            <w:pPr>
              <w:jc w:val="both"/>
              <w:rPr>
                <w:rFonts w:ascii="Arial" w:hAnsi="Arial" w:cs="Arial"/>
              </w:rPr>
            </w:pPr>
            <w:r w:rsidRPr="00612FE9">
              <w:rPr>
                <w:rFonts w:ascii="Arial" w:hAnsi="Arial" w:cs="Arial"/>
              </w:rPr>
              <w:t>22.00 uur – 7.00 uur</w:t>
            </w:r>
          </w:p>
        </w:tc>
        <w:tc>
          <w:tcPr>
            <w:tcW w:w="4049" w:type="dxa"/>
          </w:tcPr>
          <w:p w:rsidR="00797B20" w:rsidRPr="00612FE9" w:rsidRDefault="00797B20" w:rsidP="008C7210">
            <w:pPr>
              <w:jc w:val="both"/>
              <w:rPr>
                <w:rFonts w:ascii="Arial" w:hAnsi="Arial" w:cs="Arial"/>
              </w:rPr>
            </w:pPr>
          </w:p>
          <w:p w:rsidR="00797B20" w:rsidRPr="00612FE9" w:rsidRDefault="00797B20" w:rsidP="008C7210">
            <w:pPr>
              <w:jc w:val="both"/>
              <w:rPr>
                <w:rFonts w:ascii="Arial" w:hAnsi="Arial" w:cs="Arial"/>
              </w:rPr>
            </w:pPr>
          </w:p>
          <w:p w:rsidR="00797B20" w:rsidRPr="00612FE9" w:rsidRDefault="00797B20" w:rsidP="008C7210">
            <w:pPr>
              <w:jc w:val="both"/>
              <w:rPr>
                <w:rFonts w:ascii="Arial" w:hAnsi="Arial" w:cs="Arial"/>
              </w:rPr>
            </w:pPr>
            <w:r w:rsidRPr="00612FE9">
              <w:rPr>
                <w:rFonts w:ascii="Arial" w:hAnsi="Arial" w:cs="Arial"/>
              </w:rPr>
              <w:t>1.00 uur – 7.00 uur</w:t>
            </w:r>
          </w:p>
          <w:p w:rsidR="00797B20" w:rsidRPr="00612FE9" w:rsidRDefault="00797B20" w:rsidP="008C7210">
            <w:pPr>
              <w:jc w:val="both"/>
              <w:rPr>
                <w:rFonts w:ascii="Arial" w:hAnsi="Arial" w:cs="Arial"/>
              </w:rPr>
            </w:pPr>
            <w:r w:rsidRPr="00612FE9">
              <w:rPr>
                <w:rFonts w:ascii="Arial" w:hAnsi="Arial" w:cs="Arial"/>
              </w:rPr>
              <w:t>22.00 uur – 7.00 uur</w:t>
            </w:r>
          </w:p>
        </w:tc>
      </w:tr>
    </w:tbl>
    <w:p w:rsidR="00797B20" w:rsidRDefault="00797B20" w:rsidP="00797B20">
      <w:pPr>
        <w:spacing w:after="0"/>
        <w:contextualSpacing/>
        <w:jc w:val="both"/>
        <w:outlineLvl w:val="0"/>
        <w:rPr>
          <w:rFonts w:ascii="Arial" w:hAnsi="Arial" w:cs="Arial"/>
          <w:bCs/>
          <w:sz w:val="20"/>
          <w:szCs w:val="20"/>
        </w:rPr>
      </w:pPr>
    </w:p>
    <w:p w:rsidR="00797B20" w:rsidRPr="00DF077A" w:rsidRDefault="00797B20" w:rsidP="00797B20">
      <w:pPr>
        <w:spacing w:after="0"/>
        <w:contextualSpacing/>
        <w:jc w:val="both"/>
        <w:outlineLvl w:val="0"/>
        <w:rPr>
          <w:rFonts w:ascii="Arial" w:hAnsi="Arial" w:cs="Arial"/>
          <w:bCs/>
          <w:sz w:val="20"/>
          <w:szCs w:val="20"/>
        </w:rPr>
      </w:pPr>
      <w:r>
        <w:rPr>
          <w:rFonts w:ascii="Arial" w:hAnsi="Arial" w:cs="Arial"/>
          <w:bCs/>
          <w:sz w:val="20"/>
          <w:szCs w:val="20"/>
        </w:rPr>
        <w:t>Het hele artikel is terug te lezen in artikel 2:29 van de Algemene Plaatselijke Verordening.</w:t>
      </w:r>
    </w:p>
    <w:p w:rsidR="00797B20" w:rsidRDefault="00797B20" w:rsidP="00797B20">
      <w:pPr>
        <w:spacing w:after="0"/>
        <w:jc w:val="both"/>
        <w:rPr>
          <w:rFonts w:ascii="Arial" w:hAnsi="Arial" w:cs="Arial"/>
          <w:sz w:val="20"/>
          <w:szCs w:val="20"/>
        </w:rPr>
      </w:pPr>
    </w:p>
    <w:p w:rsidR="00797B20" w:rsidRDefault="00797B20" w:rsidP="00797B20">
      <w:pPr>
        <w:spacing w:after="0"/>
        <w:jc w:val="both"/>
        <w:rPr>
          <w:rFonts w:ascii="Arial" w:hAnsi="Arial" w:cs="Arial"/>
          <w:sz w:val="20"/>
          <w:szCs w:val="20"/>
        </w:rPr>
      </w:pPr>
    </w:p>
    <w:p w:rsidR="00797B20" w:rsidRPr="00DF077A" w:rsidRDefault="00797B20" w:rsidP="00797B20">
      <w:pPr>
        <w:spacing w:after="0"/>
        <w:jc w:val="both"/>
        <w:rPr>
          <w:rFonts w:ascii="Arial" w:hAnsi="Arial" w:cs="Arial"/>
          <w:i/>
          <w:sz w:val="20"/>
          <w:szCs w:val="20"/>
        </w:rPr>
      </w:pPr>
      <w:r w:rsidRPr="00DF077A">
        <w:rPr>
          <w:rFonts w:ascii="Arial" w:hAnsi="Arial" w:cs="Arial"/>
          <w:i/>
          <w:sz w:val="20"/>
          <w:szCs w:val="20"/>
        </w:rPr>
        <w:lastRenderedPageBreak/>
        <w:t>Toelichting soort horecabedrijf:</w:t>
      </w:r>
    </w:p>
    <w:p w:rsidR="00797B20" w:rsidRDefault="00797B20" w:rsidP="00797B20">
      <w:pPr>
        <w:pStyle w:val="Lijstalinea"/>
        <w:numPr>
          <w:ilvl w:val="0"/>
          <w:numId w:val="6"/>
        </w:numPr>
        <w:spacing w:after="0"/>
        <w:jc w:val="both"/>
        <w:rPr>
          <w:rFonts w:ascii="Arial" w:hAnsi="Arial" w:cs="Arial"/>
          <w:sz w:val="20"/>
          <w:szCs w:val="20"/>
        </w:rPr>
      </w:pPr>
      <w:r>
        <w:rPr>
          <w:rFonts w:ascii="Arial" w:hAnsi="Arial" w:cs="Arial"/>
          <w:sz w:val="20"/>
          <w:szCs w:val="20"/>
        </w:rPr>
        <w:t>c</w:t>
      </w:r>
      <w:r w:rsidRPr="003100A3">
        <w:rPr>
          <w:rFonts w:ascii="Arial" w:hAnsi="Arial" w:cs="Arial"/>
          <w:sz w:val="20"/>
          <w:szCs w:val="20"/>
        </w:rPr>
        <w:t xml:space="preserve">afé: een </w:t>
      </w:r>
      <w:r>
        <w:rPr>
          <w:rFonts w:ascii="Arial" w:hAnsi="Arial" w:cs="Arial"/>
          <w:sz w:val="20"/>
          <w:szCs w:val="20"/>
        </w:rPr>
        <w:t>openbare inrichting</w:t>
      </w:r>
      <w:r w:rsidRPr="003100A3">
        <w:rPr>
          <w:rFonts w:ascii="Arial" w:hAnsi="Arial" w:cs="Arial"/>
          <w:sz w:val="20"/>
          <w:szCs w:val="20"/>
        </w:rPr>
        <w:t>, niet zijnde een discotheek of bar/dancing, dat tot hoofddoel heeft het verstrekken van alcoholhoudende en alcoholvrije dranken voor consumptie ter plaatse, met als mogelijke nevenactiviteit het verstrekken van kleine etenswaren al dan niet ter plaatse bereid;</w:t>
      </w:r>
    </w:p>
    <w:p w:rsidR="00797B20" w:rsidRDefault="00797B20" w:rsidP="00797B20">
      <w:pPr>
        <w:pStyle w:val="Lijstalinea"/>
        <w:numPr>
          <w:ilvl w:val="0"/>
          <w:numId w:val="6"/>
        </w:numPr>
        <w:spacing w:after="0"/>
        <w:jc w:val="both"/>
        <w:rPr>
          <w:rFonts w:ascii="Arial" w:hAnsi="Arial" w:cs="Arial"/>
          <w:sz w:val="20"/>
          <w:szCs w:val="20"/>
        </w:rPr>
      </w:pPr>
      <w:proofErr w:type="spellStart"/>
      <w:r>
        <w:rPr>
          <w:rFonts w:ascii="Arial" w:hAnsi="Arial" w:cs="Arial"/>
          <w:sz w:val="20"/>
          <w:szCs w:val="20"/>
        </w:rPr>
        <w:t>paracommerciële</w:t>
      </w:r>
      <w:proofErr w:type="spellEnd"/>
      <w:r>
        <w:rPr>
          <w:rFonts w:ascii="Arial" w:hAnsi="Arial" w:cs="Arial"/>
          <w:sz w:val="20"/>
          <w:szCs w:val="20"/>
        </w:rPr>
        <w:t xml:space="preserve"> instelling: </w:t>
      </w:r>
      <w:proofErr w:type="spellStart"/>
      <w:r>
        <w:rPr>
          <w:rFonts w:ascii="Arial" w:hAnsi="Arial" w:cs="Arial"/>
          <w:sz w:val="20"/>
          <w:szCs w:val="20"/>
        </w:rPr>
        <w:t>paracommerciële</w:t>
      </w:r>
      <w:proofErr w:type="spellEnd"/>
      <w:r>
        <w:rPr>
          <w:rFonts w:ascii="Arial" w:hAnsi="Arial" w:cs="Arial"/>
          <w:sz w:val="20"/>
          <w:szCs w:val="20"/>
        </w:rPr>
        <w:t xml:space="preserve"> rechtspersoon als bedoeld in artikel 1 lid 1 van de Drank- en Horecawet; </w:t>
      </w:r>
    </w:p>
    <w:p w:rsidR="00797B20" w:rsidRDefault="00797B20" w:rsidP="00797B20">
      <w:pPr>
        <w:pStyle w:val="Lijstalinea"/>
        <w:numPr>
          <w:ilvl w:val="0"/>
          <w:numId w:val="6"/>
        </w:numPr>
        <w:spacing w:after="0"/>
        <w:jc w:val="both"/>
        <w:rPr>
          <w:rFonts w:ascii="Arial" w:hAnsi="Arial" w:cs="Arial"/>
          <w:sz w:val="20"/>
          <w:szCs w:val="20"/>
        </w:rPr>
      </w:pPr>
      <w:r>
        <w:rPr>
          <w:rFonts w:ascii="Arial" w:hAnsi="Arial" w:cs="Arial"/>
          <w:sz w:val="20"/>
          <w:szCs w:val="20"/>
        </w:rPr>
        <w:t>r</w:t>
      </w:r>
      <w:r w:rsidRPr="003100A3">
        <w:rPr>
          <w:rFonts w:ascii="Arial" w:hAnsi="Arial" w:cs="Arial"/>
          <w:sz w:val="20"/>
          <w:szCs w:val="20"/>
        </w:rPr>
        <w:t xml:space="preserve">estaurant: een </w:t>
      </w:r>
      <w:r>
        <w:rPr>
          <w:rFonts w:ascii="Arial" w:hAnsi="Arial" w:cs="Arial"/>
          <w:sz w:val="20"/>
          <w:szCs w:val="20"/>
        </w:rPr>
        <w:t>openbare inrichting die</w:t>
      </w:r>
      <w:r w:rsidRPr="003100A3">
        <w:rPr>
          <w:rFonts w:ascii="Arial" w:hAnsi="Arial" w:cs="Arial"/>
          <w:sz w:val="20"/>
          <w:szCs w:val="20"/>
        </w:rPr>
        <w:t xml:space="preserve"> tot hoofddoel heeft het verstrekken van maaltijden voor consumptie ter plaatse, met als nevenactiviteit het verstrekken van alcoholhoudende en alcoholvrije dranken;</w:t>
      </w:r>
    </w:p>
    <w:p w:rsidR="00797B20" w:rsidRDefault="00797B20" w:rsidP="00797B20">
      <w:pPr>
        <w:pStyle w:val="Lijstalinea"/>
        <w:numPr>
          <w:ilvl w:val="0"/>
          <w:numId w:val="6"/>
        </w:numPr>
        <w:spacing w:after="0"/>
        <w:jc w:val="both"/>
        <w:rPr>
          <w:rFonts w:ascii="Arial" w:hAnsi="Arial" w:cs="Arial"/>
          <w:sz w:val="20"/>
          <w:szCs w:val="20"/>
        </w:rPr>
      </w:pPr>
      <w:r>
        <w:rPr>
          <w:rFonts w:ascii="Arial" w:hAnsi="Arial" w:cs="Arial"/>
          <w:sz w:val="20"/>
          <w:szCs w:val="20"/>
        </w:rPr>
        <w:t>sportkantine: een openbare inrichting, waarin het horecabedrijf ten dienste staat van activiteiten van sportieve aard;</w:t>
      </w:r>
    </w:p>
    <w:p w:rsidR="00797B20" w:rsidRPr="00DF077A" w:rsidRDefault="00797B20" w:rsidP="00797B20">
      <w:pPr>
        <w:pStyle w:val="Lijstalinea"/>
        <w:numPr>
          <w:ilvl w:val="0"/>
          <w:numId w:val="6"/>
        </w:numPr>
        <w:spacing w:after="0"/>
        <w:jc w:val="both"/>
        <w:rPr>
          <w:rFonts w:ascii="Arial" w:hAnsi="Arial" w:cs="Arial"/>
          <w:sz w:val="20"/>
          <w:szCs w:val="20"/>
        </w:rPr>
      </w:pPr>
      <w:r>
        <w:rPr>
          <w:rFonts w:ascii="Arial" w:hAnsi="Arial" w:cs="Arial"/>
          <w:sz w:val="20"/>
          <w:szCs w:val="20"/>
        </w:rPr>
        <w:t>sociaal cultureel centrum: een openbare inrichting waarin het horecabedrijf ten dienste staat van activiteiten van recreatieve, sociaal-culturele, educatieve, levensbeschouwelijke of godsdienstige aard;</w:t>
      </w:r>
    </w:p>
    <w:p w:rsidR="00797B20" w:rsidRDefault="00797B20" w:rsidP="00797B20">
      <w:pPr>
        <w:spacing w:after="0"/>
        <w:contextualSpacing/>
        <w:jc w:val="both"/>
        <w:outlineLvl w:val="0"/>
        <w:rPr>
          <w:rFonts w:ascii="Arial" w:hAnsi="Arial" w:cs="Arial"/>
          <w:b/>
          <w:bCs/>
          <w:sz w:val="24"/>
          <w:szCs w:val="20"/>
        </w:rPr>
      </w:pPr>
    </w:p>
    <w:p w:rsidR="00797B20" w:rsidRPr="00A14378" w:rsidRDefault="00797B20" w:rsidP="00797B20">
      <w:pPr>
        <w:spacing w:after="0"/>
        <w:contextualSpacing/>
        <w:jc w:val="both"/>
        <w:outlineLvl w:val="0"/>
        <w:rPr>
          <w:rFonts w:ascii="Arial" w:hAnsi="Arial" w:cs="Arial"/>
          <w:b/>
          <w:bCs/>
          <w:sz w:val="24"/>
          <w:szCs w:val="20"/>
        </w:rPr>
      </w:pPr>
      <w:r w:rsidRPr="00A14378">
        <w:rPr>
          <w:rFonts w:ascii="Arial" w:hAnsi="Arial" w:cs="Arial"/>
          <w:b/>
          <w:bCs/>
          <w:sz w:val="24"/>
          <w:szCs w:val="20"/>
        </w:rPr>
        <w:t>Tijdelijke ontheffingen sluitingstijden</w:t>
      </w:r>
    </w:p>
    <w:p w:rsidR="00797B20" w:rsidRPr="008B48F1" w:rsidRDefault="00797B20" w:rsidP="00797B20">
      <w:pPr>
        <w:numPr>
          <w:ilvl w:val="2"/>
          <w:numId w:val="0"/>
        </w:numPr>
        <w:tabs>
          <w:tab w:val="num" w:pos="0"/>
        </w:tabs>
        <w:spacing w:after="0"/>
        <w:contextualSpacing/>
        <w:jc w:val="both"/>
        <w:outlineLvl w:val="2"/>
        <w:rPr>
          <w:rFonts w:ascii="Arial" w:hAnsi="Arial" w:cs="Arial"/>
          <w:bCs/>
          <w:sz w:val="20"/>
          <w:szCs w:val="20"/>
        </w:rPr>
      </w:pPr>
      <w:r w:rsidRPr="008B48F1">
        <w:rPr>
          <w:rFonts w:ascii="Arial" w:hAnsi="Arial" w:cs="Arial"/>
          <w:bCs/>
          <w:sz w:val="20"/>
          <w:szCs w:val="20"/>
        </w:rPr>
        <w:t>Aan een openbare inrichting kan op maximaal 12 dagen per kalenderjaar een tijdelijke ontheffing verleend worden van de reguliere sluitingstijd.</w:t>
      </w:r>
      <w:r>
        <w:rPr>
          <w:rFonts w:ascii="Arial" w:hAnsi="Arial" w:cs="Arial"/>
          <w:bCs/>
          <w:sz w:val="20"/>
          <w:szCs w:val="20"/>
        </w:rPr>
        <w:t xml:space="preserve"> </w:t>
      </w:r>
      <w:r w:rsidRPr="008B48F1">
        <w:rPr>
          <w:rFonts w:ascii="Arial" w:hAnsi="Arial" w:cs="Arial"/>
          <w:bCs/>
          <w:sz w:val="20"/>
          <w:szCs w:val="20"/>
        </w:rPr>
        <w:t xml:space="preserve">Het maximum aantal </w:t>
      </w:r>
      <w:r>
        <w:rPr>
          <w:rFonts w:ascii="Arial" w:hAnsi="Arial" w:cs="Arial"/>
          <w:bCs/>
          <w:sz w:val="20"/>
          <w:szCs w:val="20"/>
        </w:rPr>
        <w:t>ontheffingen geldt per openbare i</w:t>
      </w:r>
      <w:r w:rsidRPr="008B48F1">
        <w:rPr>
          <w:rFonts w:ascii="Arial" w:hAnsi="Arial" w:cs="Arial"/>
          <w:bCs/>
          <w:sz w:val="20"/>
          <w:szCs w:val="20"/>
        </w:rPr>
        <w:t xml:space="preserve">nrichting. </w:t>
      </w:r>
      <w:proofErr w:type="spellStart"/>
      <w:r w:rsidRPr="008B48F1">
        <w:rPr>
          <w:rFonts w:ascii="Arial" w:hAnsi="Arial" w:cs="Arial"/>
          <w:bCs/>
          <w:sz w:val="20"/>
          <w:szCs w:val="20"/>
        </w:rPr>
        <w:t>Inrichtinghouders</w:t>
      </w:r>
      <w:proofErr w:type="spellEnd"/>
      <w:r w:rsidRPr="008B48F1">
        <w:rPr>
          <w:rFonts w:ascii="Arial" w:hAnsi="Arial" w:cs="Arial"/>
          <w:bCs/>
          <w:sz w:val="20"/>
          <w:szCs w:val="20"/>
        </w:rPr>
        <w:t xml:space="preserve"> zijn zelf verantwoordelijk voor het verdelen van de ontheffingen. </w:t>
      </w:r>
    </w:p>
    <w:p w:rsidR="00797B20" w:rsidRPr="008B48F1" w:rsidRDefault="00797B20" w:rsidP="00797B20">
      <w:pPr>
        <w:spacing w:after="0"/>
        <w:jc w:val="both"/>
        <w:rPr>
          <w:rFonts w:ascii="Arial" w:hAnsi="Arial" w:cs="Arial"/>
          <w:bCs/>
          <w:sz w:val="20"/>
          <w:szCs w:val="20"/>
        </w:rPr>
      </w:pPr>
    </w:p>
    <w:p w:rsidR="00797B20" w:rsidRPr="00A14378" w:rsidRDefault="00797B20" w:rsidP="00797B20">
      <w:pPr>
        <w:numPr>
          <w:ilvl w:val="1"/>
          <w:numId w:val="0"/>
        </w:numPr>
        <w:spacing w:after="0"/>
        <w:ind w:left="397" w:hanging="397"/>
        <w:contextualSpacing/>
        <w:jc w:val="both"/>
        <w:outlineLvl w:val="1"/>
        <w:rPr>
          <w:rFonts w:ascii="Arial" w:hAnsi="Arial" w:cs="Arial"/>
          <w:bCs/>
          <w:i/>
          <w:sz w:val="20"/>
          <w:szCs w:val="20"/>
        </w:rPr>
      </w:pPr>
      <w:r w:rsidRPr="00A14378">
        <w:rPr>
          <w:rFonts w:ascii="Arial" w:hAnsi="Arial" w:cs="Arial"/>
          <w:bCs/>
          <w:i/>
          <w:sz w:val="20"/>
          <w:szCs w:val="20"/>
        </w:rPr>
        <w:t>Aanvraag</w:t>
      </w:r>
    </w:p>
    <w:p w:rsidR="00797B20" w:rsidRPr="008B48F1"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De ontheffing wordt op aanvraag verleend.</w:t>
      </w:r>
    </w:p>
    <w:p w:rsidR="00797B20" w:rsidRPr="008B48F1" w:rsidRDefault="00797B20" w:rsidP="00797B20">
      <w:pPr>
        <w:numPr>
          <w:ilvl w:val="2"/>
          <w:numId w:val="0"/>
        </w:numPr>
        <w:tabs>
          <w:tab w:val="num" w:pos="0"/>
        </w:tabs>
        <w:spacing w:after="0"/>
        <w:contextualSpacing/>
        <w:jc w:val="both"/>
        <w:outlineLvl w:val="2"/>
        <w:rPr>
          <w:rFonts w:ascii="Arial" w:hAnsi="Arial" w:cs="Arial"/>
          <w:bCs/>
          <w:sz w:val="20"/>
          <w:szCs w:val="20"/>
        </w:rPr>
      </w:pPr>
      <w:r w:rsidRPr="008B48F1">
        <w:rPr>
          <w:rFonts w:ascii="Arial" w:hAnsi="Arial" w:cs="Arial"/>
          <w:bCs/>
          <w:sz w:val="20"/>
          <w:szCs w:val="20"/>
        </w:rPr>
        <w:t>De aanvraag bevat, naast de eisen die artikel 4:2 van de Algemene wet bestuursrecht daaraan stelt, de volgende gegevens:</w:t>
      </w:r>
    </w:p>
    <w:p w:rsidR="00797B20" w:rsidRPr="008B48F1" w:rsidRDefault="00797B20" w:rsidP="00797B20">
      <w:pPr>
        <w:numPr>
          <w:ilvl w:val="3"/>
          <w:numId w:val="7"/>
        </w:numPr>
        <w:spacing w:after="0"/>
        <w:ind w:left="567" w:hanging="283"/>
        <w:contextualSpacing/>
        <w:jc w:val="both"/>
        <w:outlineLvl w:val="2"/>
        <w:rPr>
          <w:rFonts w:ascii="Arial" w:hAnsi="Arial" w:cs="Arial"/>
          <w:bCs/>
          <w:sz w:val="20"/>
          <w:szCs w:val="20"/>
        </w:rPr>
      </w:pPr>
      <w:r w:rsidRPr="008B48F1">
        <w:rPr>
          <w:rFonts w:ascii="Arial" w:hAnsi="Arial" w:cs="Arial"/>
          <w:bCs/>
          <w:sz w:val="20"/>
          <w:szCs w:val="20"/>
        </w:rPr>
        <w:t>omschrijving van de maatregelen die de exploitant van de openbare inrichting neemt om (</w:t>
      </w:r>
      <w:proofErr w:type="spellStart"/>
      <w:r w:rsidRPr="008B48F1">
        <w:rPr>
          <w:rFonts w:ascii="Arial" w:hAnsi="Arial" w:cs="Arial"/>
          <w:bCs/>
          <w:sz w:val="20"/>
          <w:szCs w:val="20"/>
        </w:rPr>
        <w:t>geluids</w:t>
      </w:r>
      <w:proofErr w:type="spellEnd"/>
      <w:r w:rsidRPr="008B48F1">
        <w:rPr>
          <w:rFonts w:ascii="Arial" w:hAnsi="Arial" w:cs="Arial"/>
          <w:bCs/>
          <w:sz w:val="20"/>
          <w:szCs w:val="20"/>
        </w:rPr>
        <w:t>)overlast te voorkomen;</w:t>
      </w:r>
    </w:p>
    <w:p w:rsidR="00797B20" w:rsidRPr="008B48F1" w:rsidRDefault="00797B20" w:rsidP="00797B20">
      <w:pPr>
        <w:numPr>
          <w:ilvl w:val="3"/>
          <w:numId w:val="7"/>
        </w:numPr>
        <w:spacing w:after="0"/>
        <w:ind w:left="567" w:hanging="283"/>
        <w:contextualSpacing/>
        <w:jc w:val="both"/>
        <w:outlineLvl w:val="2"/>
        <w:rPr>
          <w:rFonts w:ascii="Arial" w:hAnsi="Arial" w:cs="Arial"/>
          <w:bCs/>
          <w:sz w:val="20"/>
          <w:szCs w:val="20"/>
        </w:rPr>
      </w:pPr>
      <w:r w:rsidRPr="008B48F1">
        <w:rPr>
          <w:rFonts w:ascii="Arial" w:hAnsi="Arial" w:cs="Arial"/>
          <w:bCs/>
          <w:sz w:val="20"/>
          <w:szCs w:val="20"/>
        </w:rPr>
        <w:t>omschrijving van de maatregelen die de exploitant van de openbare inrichting neemt om de openbare orde en veiligheid te waarborgen;</w:t>
      </w:r>
    </w:p>
    <w:p w:rsidR="00797B20" w:rsidRPr="008B48F1" w:rsidRDefault="00797B20" w:rsidP="00797B20">
      <w:pPr>
        <w:numPr>
          <w:ilvl w:val="3"/>
          <w:numId w:val="7"/>
        </w:numPr>
        <w:spacing w:after="0"/>
        <w:ind w:left="567" w:hanging="283"/>
        <w:contextualSpacing/>
        <w:jc w:val="both"/>
        <w:outlineLvl w:val="2"/>
        <w:rPr>
          <w:rFonts w:ascii="Arial" w:hAnsi="Arial" w:cs="Arial"/>
          <w:bCs/>
          <w:sz w:val="20"/>
          <w:szCs w:val="20"/>
        </w:rPr>
      </w:pPr>
      <w:r w:rsidRPr="008B48F1">
        <w:rPr>
          <w:rFonts w:ascii="Arial" w:hAnsi="Arial" w:cs="Arial"/>
          <w:bCs/>
          <w:sz w:val="20"/>
          <w:szCs w:val="20"/>
        </w:rPr>
        <w:t xml:space="preserve">het mobiele telefoonnummer waarop de persoon bereikbaar is die aanwezig is tijdens de activiteit en toezicht houdt op een goed verloop van de festiviteiten. </w:t>
      </w:r>
    </w:p>
    <w:p w:rsidR="00797B20" w:rsidRPr="008B48F1" w:rsidRDefault="00797B20" w:rsidP="00797B20">
      <w:pPr>
        <w:spacing w:after="0"/>
        <w:jc w:val="both"/>
        <w:rPr>
          <w:rFonts w:ascii="Arial" w:hAnsi="Arial" w:cs="Arial"/>
          <w:bCs/>
          <w:sz w:val="20"/>
          <w:szCs w:val="20"/>
        </w:rPr>
      </w:pPr>
    </w:p>
    <w:p w:rsidR="00797B20" w:rsidRPr="008B48F1" w:rsidRDefault="00797B20" w:rsidP="00797B20">
      <w:pPr>
        <w:spacing w:after="0"/>
        <w:jc w:val="both"/>
        <w:rPr>
          <w:rFonts w:ascii="Arial" w:hAnsi="Arial" w:cs="Arial"/>
          <w:bCs/>
          <w:i/>
          <w:sz w:val="20"/>
          <w:szCs w:val="20"/>
        </w:rPr>
      </w:pPr>
      <w:r w:rsidRPr="008B48F1">
        <w:rPr>
          <w:rFonts w:ascii="Arial" w:hAnsi="Arial" w:cs="Arial"/>
          <w:bCs/>
          <w:i/>
          <w:sz w:val="20"/>
          <w:szCs w:val="20"/>
        </w:rPr>
        <w:t>Weigeringsgronden</w:t>
      </w:r>
    </w:p>
    <w:p w:rsidR="00797B20" w:rsidRPr="008B48F1" w:rsidRDefault="00797B20" w:rsidP="00797B20">
      <w:pPr>
        <w:spacing w:after="0"/>
        <w:jc w:val="both"/>
        <w:rPr>
          <w:rFonts w:ascii="Arial" w:hAnsi="Arial" w:cs="Arial"/>
          <w:bCs/>
          <w:sz w:val="20"/>
          <w:szCs w:val="20"/>
        </w:rPr>
      </w:pPr>
      <w:r w:rsidRPr="008B48F1">
        <w:rPr>
          <w:rFonts w:ascii="Arial" w:hAnsi="Arial" w:cs="Arial"/>
          <w:bCs/>
          <w:sz w:val="20"/>
          <w:szCs w:val="20"/>
        </w:rPr>
        <w:t>Een ontheffing wordt geweigerd indien:</w:t>
      </w:r>
    </w:p>
    <w:p w:rsidR="00797B20" w:rsidRPr="00DF077A" w:rsidRDefault="00797B20" w:rsidP="00797B20">
      <w:pPr>
        <w:pStyle w:val="Lijstalinea"/>
        <w:numPr>
          <w:ilvl w:val="0"/>
          <w:numId w:val="10"/>
        </w:numPr>
        <w:tabs>
          <w:tab w:val="num" w:pos="284"/>
        </w:tabs>
        <w:spacing w:after="0"/>
        <w:jc w:val="both"/>
        <w:outlineLvl w:val="2"/>
        <w:rPr>
          <w:rFonts w:ascii="Arial" w:hAnsi="Arial" w:cs="Arial"/>
          <w:bCs/>
          <w:sz w:val="20"/>
          <w:szCs w:val="20"/>
        </w:rPr>
      </w:pPr>
      <w:r w:rsidRPr="00DF077A">
        <w:rPr>
          <w:rFonts w:ascii="Arial" w:hAnsi="Arial" w:cs="Arial"/>
          <w:bCs/>
          <w:sz w:val="20"/>
          <w:szCs w:val="20"/>
        </w:rPr>
        <w:t>Er onvoldoende maatregelen zijn genomen om eventuele (</w:t>
      </w:r>
      <w:proofErr w:type="spellStart"/>
      <w:r w:rsidRPr="00DF077A">
        <w:rPr>
          <w:rFonts w:ascii="Arial" w:hAnsi="Arial" w:cs="Arial"/>
          <w:bCs/>
          <w:sz w:val="20"/>
          <w:szCs w:val="20"/>
        </w:rPr>
        <w:t>geluids</w:t>
      </w:r>
      <w:proofErr w:type="spellEnd"/>
      <w:r w:rsidRPr="00DF077A">
        <w:rPr>
          <w:rFonts w:ascii="Arial" w:hAnsi="Arial" w:cs="Arial"/>
          <w:bCs/>
          <w:sz w:val="20"/>
          <w:szCs w:val="20"/>
        </w:rPr>
        <w:t>)overlast als gevolg van het gebruik van de ontheffing te voorkomen;</w:t>
      </w:r>
    </w:p>
    <w:p w:rsidR="00797B20" w:rsidRPr="00DF077A" w:rsidRDefault="00797B20" w:rsidP="00797B20">
      <w:pPr>
        <w:pStyle w:val="Lijstalinea"/>
        <w:numPr>
          <w:ilvl w:val="0"/>
          <w:numId w:val="10"/>
        </w:numPr>
        <w:tabs>
          <w:tab w:val="num" w:pos="284"/>
        </w:tabs>
        <w:spacing w:after="0"/>
        <w:jc w:val="both"/>
        <w:outlineLvl w:val="2"/>
        <w:rPr>
          <w:rFonts w:ascii="Arial" w:hAnsi="Arial" w:cs="Arial"/>
          <w:bCs/>
          <w:sz w:val="20"/>
          <w:szCs w:val="20"/>
        </w:rPr>
      </w:pPr>
      <w:r w:rsidRPr="00DF077A">
        <w:rPr>
          <w:rFonts w:ascii="Arial" w:hAnsi="Arial" w:cs="Arial"/>
          <w:bCs/>
          <w:sz w:val="20"/>
          <w:szCs w:val="20"/>
        </w:rPr>
        <w:t>Er onvoldoende maatregelen zijn genomen om de openbare orde en veiligheid te waarborgen.</w:t>
      </w:r>
    </w:p>
    <w:p w:rsidR="00797B20" w:rsidRPr="008B48F1" w:rsidRDefault="00797B20" w:rsidP="00797B20">
      <w:pPr>
        <w:spacing w:after="0"/>
        <w:ind w:left="397"/>
        <w:contextualSpacing/>
        <w:jc w:val="both"/>
        <w:outlineLvl w:val="1"/>
        <w:rPr>
          <w:rFonts w:ascii="Arial" w:hAnsi="Arial" w:cs="Arial"/>
          <w:bCs/>
          <w:sz w:val="20"/>
          <w:szCs w:val="20"/>
        </w:rPr>
      </w:pPr>
    </w:p>
    <w:p w:rsidR="00797B20" w:rsidRPr="008B48F1" w:rsidRDefault="00797B20" w:rsidP="00797B20">
      <w:pPr>
        <w:numPr>
          <w:ilvl w:val="1"/>
          <w:numId w:val="0"/>
        </w:numPr>
        <w:spacing w:after="0"/>
        <w:ind w:left="397" w:hanging="397"/>
        <w:contextualSpacing/>
        <w:jc w:val="both"/>
        <w:outlineLvl w:val="1"/>
        <w:rPr>
          <w:rFonts w:ascii="Arial" w:hAnsi="Arial" w:cs="Arial"/>
          <w:bCs/>
          <w:i/>
          <w:sz w:val="20"/>
          <w:szCs w:val="20"/>
        </w:rPr>
      </w:pPr>
      <w:r w:rsidRPr="008B48F1">
        <w:rPr>
          <w:rFonts w:ascii="Arial" w:hAnsi="Arial" w:cs="Arial"/>
          <w:bCs/>
          <w:i/>
          <w:sz w:val="20"/>
          <w:szCs w:val="20"/>
        </w:rPr>
        <w:t>Uiterste sluitingstijd</w:t>
      </w:r>
    </w:p>
    <w:p w:rsidR="00797B20" w:rsidRPr="008B48F1" w:rsidRDefault="00797B20" w:rsidP="00797B20">
      <w:pPr>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De burgemeester bepaalt de uiterste sluitingstijd van de ontheffing aan de hand van:</w:t>
      </w:r>
    </w:p>
    <w:p w:rsidR="00797B20" w:rsidRPr="00DF077A" w:rsidRDefault="00797B20" w:rsidP="00797B20">
      <w:pPr>
        <w:pStyle w:val="Lijstalinea"/>
        <w:numPr>
          <w:ilvl w:val="0"/>
          <w:numId w:val="11"/>
        </w:numPr>
        <w:tabs>
          <w:tab w:val="num" w:pos="284"/>
        </w:tabs>
        <w:spacing w:after="0"/>
        <w:jc w:val="both"/>
        <w:outlineLvl w:val="2"/>
        <w:rPr>
          <w:rFonts w:ascii="Arial" w:hAnsi="Arial" w:cs="Arial"/>
          <w:bCs/>
          <w:sz w:val="20"/>
          <w:szCs w:val="20"/>
        </w:rPr>
      </w:pPr>
      <w:r w:rsidRPr="00DF077A">
        <w:rPr>
          <w:rFonts w:ascii="Arial" w:hAnsi="Arial" w:cs="Arial"/>
          <w:bCs/>
          <w:sz w:val="20"/>
          <w:szCs w:val="20"/>
        </w:rPr>
        <w:t>de gevraagde sluitingstijd;</w:t>
      </w:r>
    </w:p>
    <w:p w:rsidR="00797B20" w:rsidRPr="00DF077A" w:rsidRDefault="00797B20" w:rsidP="00797B20">
      <w:pPr>
        <w:pStyle w:val="Lijstalinea"/>
        <w:numPr>
          <w:ilvl w:val="0"/>
          <w:numId w:val="11"/>
        </w:numPr>
        <w:tabs>
          <w:tab w:val="num" w:pos="284"/>
        </w:tabs>
        <w:spacing w:after="0"/>
        <w:jc w:val="both"/>
        <w:outlineLvl w:val="2"/>
        <w:rPr>
          <w:rFonts w:ascii="Arial" w:hAnsi="Arial" w:cs="Arial"/>
          <w:bCs/>
          <w:sz w:val="20"/>
          <w:szCs w:val="20"/>
        </w:rPr>
      </w:pPr>
      <w:r w:rsidRPr="00DF077A">
        <w:rPr>
          <w:rFonts w:ascii="Arial" w:hAnsi="Arial" w:cs="Arial"/>
          <w:bCs/>
          <w:sz w:val="20"/>
          <w:szCs w:val="20"/>
        </w:rPr>
        <w:t>de aard van de activiteit;</w:t>
      </w:r>
    </w:p>
    <w:p w:rsidR="00797B20" w:rsidRPr="00DF077A" w:rsidRDefault="00797B20" w:rsidP="00797B20">
      <w:pPr>
        <w:pStyle w:val="Lijstalinea"/>
        <w:numPr>
          <w:ilvl w:val="0"/>
          <w:numId w:val="11"/>
        </w:numPr>
        <w:tabs>
          <w:tab w:val="num" w:pos="284"/>
        </w:tabs>
        <w:spacing w:after="0"/>
        <w:jc w:val="both"/>
        <w:outlineLvl w:val="2"/>
        <w:rPr>
          <w:rFonts w:ascii="Arial" w:hAnsi="Arial" w:cs="Arial"/>
          <w:bCs/>
          <w:sz w:val="20"/>
          <w:szCs w:val="20"/>
        </w:rPr>
      </w:pPr>
      <w:r w:rsidRPr="00DF077A">
        <w:rPr>
          <w:rFonts w:ascii="Arial" w:hAnsi="Arial" w:cs="Arial"/>
          <w:bCs/>
          <w:sz w:val="20"/>
          <w:szCs w:val="20"/>
        </w:rPr>
        <w:t>de te verwachten overlast en vrees voor verstoring van de openbare orde en veiligheid;</w:t>
      </w:r>
    </w:p>
    <w:p w:rsidR="00797B20" w:rsidRPr="00DF077A" w:rsidRDefault="00797B20" w:rsidP="00797B20">
      <w:pPr>
        <w:pStyle w:val="Lijstalinea"/>
        <w:numPr>
          <w:ilvl w:val="0"/>
          <w:numId w:val="11"/>
        </w:numPr>
        <w:tabs>
          <w:tab w:val="num" w:pos="284"/>
        </w:tabs>
        <w:spacing w:after="0"/>
        <w:jc w:val="both"/>
        <w:outlineLvl w:val="2"/>
        <w:rPr>
          <w:rFonts w:ascii="Arial" w:hAnsi="Arial" w:cs="Arial"/>
          <w:bCs/>
          <w:sz w:val="20"/>
          <w:szCs w:val="20"/>
        </w:rPr>
      </w:pPr>
      <w:r w:rsidRPr="00DF077A">
        <w:rPr>
          <w:rFonts w:ascii="Arial" w:hAnsi="Arial" w:cs="Arial"/>
          <w:bCs/>
          <w:sz w:val="20"/>
          <w:szCs w:val="20"/>
        </w:rPr>
        <w:t>eerdere ervaringen met de aanvrager of openbare inrichting.</w:t>
      </w:r>
    </w:p>
    <w:p w:rsidR="00797B20" w:rsidRPr="008B48F1" w:rsidRDefault="00797B20" w:rsidP="00797B20">
      <w:pPr>
        <w:spacing w:after="0"/>
        <w:jc w:val="both"/>
        <w:rPr>
          <w:rFonts w:ascii="Arial" w:hAnsi="Arial" w:cs="Arial"/>
          <w:sz w:val="20"/>
          <w:szCs w:val="20"/>
        </w:rPr>
      </w:pPr>
    </w:p>
    <w:p w:rsidR="00797B20" w:rsidRPr="008B48F1" w:rsidRDefault="00797B20" w:rsidP="00797B20">
      <w:pPr>
        <w:numPr>
          <w:ilvl w:val="1"/>
          <w:numId w:val="0"/>
        </w:numPr>
        <w:spacing w:after="0"/>
        <w:ind w:left="397" w:hanging="397"/>
        <w:contextualSpacing/>
        <w:jc w:val="both"/>
        <w:outlineLvl w:val="1"/>
        <w:rPr>
          <w:rFonts w:ascii="Arial" w:hAnsi="Arial" w:cs="Arial"/>
          <w:bCs/>
          <w:i/>
          <w:sz w:val="20"/>
          <w:szCs w:val="20"/>
        </w:rPr>
      </w:pPr>
      <w:r w:rsidRPr="008B48F1">
        <w:rPr>
          <w:rFonts w:ascii="Arial" w:hAnsi="Arial" w:cs="Arial"/>
          <w:bCs/>
          <w:i/>
          <w:sz w:val="20"/>
          <w:szCs w:val="20"/>
        </w:rPr>
        <w:t>Voorschriften</w:t>
      </w:r>
    </w:p>
    <w:p w:rsidR="00797B20" w:rsidRPr="008B48F1" w:rsidRDefault="00797B20" w:rsidP="00797B20">
      <w:pPr>
        <w:spacing w:after="0"/>
        <w:jc w:val="both"/>
        <w:rPr>
          <w:rFonts w:ascii="Arial" w:hAnsi="Arial" w:cs="Arial"/>
          <w:bCs/>
          <w:sz w:val="20"/>
          <w:szCs w:val="20"/>
        </w:rPr>
      </w:pPr>
      <w:r w:rsidRPr="008B48F1">
        <w:rPr>
          <w:rFonts w:ascii="Arial" w:hAnsi="Arial" w:cs="Arial"/>
          <w:bCs/>
          <w:sz w:val="20"/>
          <w:szCs w:val="20"/>
        </w:rPr>
        <w:t>Aan de ontheffing kan de burgemeester in ieder geval de volgende voorschriften verbinden:</w:t>
      </w:r>
    </w:p>
    <w:p w:rsidR="00797B20" w:rsidRPr="00DF077A" w:rsidRDefault="00797B20" w:rsidP="00797B20">
      <w:pPr>
        <w:pStyle w:val="Lijstalinea"/>
        <w:numPr>
          <w:ilvl w:val="0"/>
          <w:numId w:val="12"/>
        </w:numPr>
        <w:tabs>
          <w:tab w:val="num" w:pos="284"/>
        </w:tabs>
        <w:spacing w:after="0"/>
        <w:jc w:val="both"/>
        <w:outlineLvl w:val="2"/>
        <w:rPr>
          <w:rFonts w:ascii="Arial" w:hAnsi="Arial" w:cs="Arial"/>
          <w:bCs/>
          <w:sz w:val="20"/>
          <w:szCs w:val="20"/>
        </w:rPr>
      </w:pPr>
      <w:r w:rsidRPr="00DF077A">
        <w:rPr>
          <w:rFonts w:ascii="Arial" w:hAnsi="Arial" w:cs="Arial"/>
          <w:bCs/>
          <w:sz w:val="20"/>
          <w:szCs w:val="20"/>
        </w:rPr>
        <w:t>De ontheffing is niet van toepassing op een bij de openbare inrichting behorend terras of (al dan niet) tijdelijk geplaatste aanhorigheid zoals een overkapping;</w:t>
      </w:r>
    </w:p>
    <w:p w:rsidR="00797B20" w:rsidRPr="00DF077A" w:rsidRDefault="00797B20" w:rsidP="00797B20">
      <w:pPr>
        <w:pStyle w:val="Lijstalinea"/>
        <w:numPr>
          <w:ilvl w:val="0"/>
          <w:numId w:val="12"/>
        </w:numPr>
        <w:tabs>
          <w:tab w:val="num" w:pos="284"/>
        </w:tabs>
        <w:spacing w:after="0"/>
        <w:jc w:val="both"/>
        <w:outlineLvl w:val="2"/>
        <w:rPr>
          <w:rFonts w:ascii="Arial" w:hAnsi="Arial" w:cs="Arial"/>
          <w:bCs/>
          <w:sz w:val="20"/>
          <w:szCs w:val="20"/>
        </w:rPr>
      </w:pPr>
      <w:r w:rsidRPr="00DF077A">
        <w:rPr>
          <w:rFonts w:ascii="Arial" w:hAnsi="Arial" w:cs="Arial"/>
          <w:bCs/>
          <w:sz w:val="20"/>
          <w:szCs w:val="20"/>
        </w:rPr>
        <w:t>Een half uur voor de uiterste sluitingstijd moet de drankverstrekking gestaakt zijn en de verlichting aan;</w:t>
      </w:r>
    </w:p>
    <w:p w:rsidR="00797B20" w:rsidRPr="00DF077A" w:rsidRDefault="00797B20" w:rsidP="00797B20">
      <w:pPr>
        <w:pStyle w:val="Lijstalinea"/>
        <w:numPr>
          <w:ilvl w:val="0"/>
          <w:numId w:val="12"/>
        </w:numPr>
        <w:tabs>
          <w:tab w:val="num" w:pos="284"/>
        </w:tabs>
        <w:spacing w:after="0"/>
        <w:jc w:val="both"/>
        <w:outlineLvl w:val="2"/>
        <w:rPr>
          <w:rFonts w:ascii="Arial" w:hAnsi="Arial" w:cs="Arial"/>
          <w:bCs/>
          <w:sz w:val="20"/>
          <w:szCs w:val="20"/>
        </w:rPr>
      </w:pPr>
      <w:r w:rsidRPr="00DF077A">
        <w:rPr>
          <w:rFonts w:ascii="Arial" w:hAnsi="Arial" w:cs="Arial"/>
          <w:bCs/>
          <w:sz w:val="20"/>
          <w:szCs w:val="20"/>
        </w:rPr>
        <w:lastRenderedPageBreak/>
        <w:t>Er dient minimaal 1 persoon per 100 bezoekers aanwezig te zijn die toezicht houdt op een goed verloop van de activiteiten. Ook bij minder dan 100 bezoekers dient er minimaal 1 persoon aanwezig te zijn die toezicht houdt;</w:t>
      </w:r>
    </w:p>
    <w:p w:rsidR="00797B20" w:rsidRPr="00DF077A" w:rsidRDefault="00797B20" w:rsidP="00797B20">
      <w:pPr>
        <w:pStyle w:val="Lijstalinea"/>
        <w:numPr>
          <w:ilvl w:val="0"/>
          <w:numId w:val="12"/>
        </w:numPr>
        <w:tabs>
          <w:tab w:val="num" w:pos="284"/>
        </w:tabs>
        <w:spacing w:after="0"/>
        <w:jc w:val="both"/>
        <w:outlineLvl w:val="2"/>
        <w:rPr>
          <w:rFonts w:ascii="Arial" w:hAnsi="Arial" w:cs="Arial"/>
          <w:bCs/>
          <w:sz w:val="20"/>
          <w:szCs w:val="20"/>
        </w:rPr>
      </w:pPr>
      <w:r w:rsidRPr="00DF077A">
        <w:rPr>
          <w:rFonts w:ascii="Arial" w:hAnsi="Arial" w:cs="Arial"/>
          <w:bCs/>
          <w:sz w:val="20"/>
          <w:szCs w:val="20"/>
        </w:rPr>
        <w:t>Deze toezichthouders dienen nuchter en aanspreekbaar te zijn;</w:t>
      </w:r>
    </w:p>
    <w:p w:rsidR="00797B20" w:rsidRPr="00DF077A" w:rsidRDefault="00797B20" w:rsidP="00797B20">
      <w:pPr>
        <w:pStyle w:val="Lijstalinea"/>
        <w:numPr>
          <w:ilvl w:val="0"/>
          <w:numId w:val="12"/>
        </w:numPr>
        <w:tabs>
          <w:tab w:val="num" w:pos="284"/>
        </w:tabs>
        <w:spacing w:after="0"/>
        <w:jc w:val="both"/>
        <w:outlineLvl w:val="2"/>
        <w:rPr>
          <w:rFonts w:ascii="Arial" w:hAnsi="Arial" w:cs="Arial"/>
          <w:bCs/>
          <w:sz w:val="20"/>
          <w:szCs w:val="20"/>
        </w:rPr>
      </w:pPr>
      <w:r w:rsidRPr="00DF077A">
        <w:rPr>
          <w:rFonts w:ascii="Arial" w:hAnsi="Arial" w:cs="Arial"/>
          <w:bCs/>
          <w:sz w:val="20"/>
          <w:szCs w:val="20"/>
        </w:rPr>
        <w:t xml:space="preserve">De </w:t>
      </w:r>
      <w:proofErr w:type="spellStart"/>
      <w:r w:rsidRPr="00DF077A">
        <w:rPr>
          <w:rFonts w:ascii="Arial" w:hAnsi="Arial" w:cs="Arial"/>
          <w:bCs/>
          <w:sz w:val="20"/>
          <w:szCs w:val="20"/>
        </w:rPr>
        <w:t>ontheffinghouder</w:t>
      </w:r>
      <w:proofErr w:type="spellEnd"/>
      <w:r w:rsidRPr="00DF077A">
        <w:rPr>
          <w:rFonts w:ascii="Arial" w:hAnsi="Arial" w:cs="Arial"/>
          <w:bCs/>
          <w:sz w:val="20"/>
          <w:szCs w:val="20"/>
        </w:rPr>
        <w:t xml:space="preserve"> brengt omwonenden vooraf schriftelijk op de hoogte van de activiteit. Een kopie van deze kennisgeving dient naar de gemeente gestuurd te worden. </w:t>
      </w:r>
    </w:p>
    <w:p w:rsidR="00797B20" w:rsidRPr="008B48F1" w:rsidRDefault="00797B20" w:rsidP="00797B20">
      <w:pPr>
        <w:spacing w:after="0"/>
        <w:ind w:left="360"/>
        <w:contextualSpacing/>
        <w:jc w:val="both"/>
        <w:outlineLvl w:val="0"/>
        <w:rPr>
          <w:rFonts w:ascii="Arial" w:hAnsi="Arial" w:cs="Arial"/>
          <w:b/>
          <w:bCs/>
          <w:sz w:val="20"/>
          <w:szCs w:val="20"/>
        </w:rPr>
      </w:pPr>
    </w:p>
    <w:p w:rsidR="00797B20" w:rsidRPr="00133457" w:rsidRDefault="00797B20" w:rsidP="00797B20">
      <w:pPr>
        <w:numPr>
          <w:ilvl w:val="1"/>
          <w:numId w:val="0"/>
        </w:numPr>
        <w:spacing w:after="0"/>
        <w:ind w:left="397" w:hanging="397"/>
        <w:contextualSpacing/>
        <w:jc w:val="both"/>
        <w:outlineLvl w:val="1"/>
        <w:rPr>
          <w:rFonts w:ascii="Arial" w:hAnsi="Arial" w:cs="Arial"/>
          <w:bCs/>
          <w:i/>
          <w:sz w:val="20"/>
          <w:szCs w:val="20"/>
        </w:rPr>
      </w:pPr>
      <w:r w:rsidRPr="00133457">
        <w:rPr>
          <w:rFonts w:ascii="Arial" w:hAnsi="Arial" w:cs="Arial"/>
          <w:bCs/>
          <w:i/>
          <w:sz w:val="20"/>
          <w:szCs w:val="20"/>
        </w:rPr>
        <w:t>Paracommercie</w:t>
      </w:r>
    </w:p>
    <w:p w:rsidR="00797B20"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 xml:space="preserve">De tijdelijke ontheffing sluitingstijd mag alleen worden gebruikt in het kader van een activiteit die past </w:t>
      </w:r>
    </w:p>
    <w:p w:rsidR="00797B20" w:rsidRPr="008B48F1"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 xml:space="preserve">binnen de doelstelling van de </w:t>
      </w:r>
      <w:proofErr w:type="spellStart"/>
      <w:r w:rsidRPr="008B48F1">
        <w:rPr>
          <w:rFonts w:ascii="Arial" w:hAnsi="Arial" w:cs="Arial"/>
          <w:bCs/>
          <w:sz w:val="20"/>
          <w:szCs w:val="20"/>
        </w:rPr>
        <w:t>paracommerciële</w:t>
      </w:r>
      <w:proofErr w:type="spellEnd"/>
      <w:r w:rsidRPr="008B48F1">
        <w:rPr>
          <w:rFonts w:ascii="Arial" w:hAnsi="Arial" w:cs="Arial"/>
          <w:bCs/>
          <w:sz w:val="20"/>
          <w:szCs w:val="20"/>
        </w:rPr>
        <w:t xml:space="preserve"> instelling (</w:t>
      </w:r>
      <w:proofErr w:type="spellStart"/>
      <w:r w:rsidRPr="008B48F1">
        <w:rPr>
          <w:rFonts w:ascii="Arial" w:hAnsi="Arial" w:cs="Arial"/>
          <w:bCs/>
          <w:sz w:val="20"/>
          <w:szCs w:val="20"/>
        </w:rPr>
        <w:t>ontheffinghouder</w:t>
      </w:r>
      <w:proofErr w:type="spellEnd"/>
      <w:r w:rsidRPr="008B48F1">
        <w:rPr>
          <w:rFonts w:ascii="Arial" w:hAnsi="Arial" w:cs="Arial"/>
          <w:bCs/>
          <w:sz w:val="20"/>
          <w:szCs w:val="20"/>
        </w:rPr>
        <w:t>).</w:t>
      </w:r>
    </w:p>
    <w:p w:rsidR="00797B20" w:rsidRDefault="00797B20" w:rsidP="00797B20">
      <w:pPr>
        <w:numPr>
          <w:ilvl w:val="2"/>
          <w:numId w:val="0"/>
        </w:numPr>
        <w:tabs>
          <w:tab w:val="num" w:pos="284"/>
        </w:tabs>
        <w:spacing w:after="0"/>
        <w:contextualSpacing/>
        <w:jc w:val="both"/>
        <w:outlineLvl w:val="2"/>
        <w:rPr>
          <w:rFonts w:ascii="Arial" w:hAnsi="Arial" w:cs="Arial"/>
          <w:bCs/>
          <w:sz w:val="20"/>
          <w:szCs w:val="20"/>
        </w:rPr>
      </w:pPr>
      <w:r w:rsidRPr="008B48F1">
        <w:rPr>
          <w:rFonts w:ascii="Arial" w:hAnsi="Arial" w:cs="Arial"/>
          <w:bCs/>
          <w:sz w:val="20"/>
          <w:szCs w:val="20"/>
        </w:rPr>
        <w:t xml:space="preserve">Indien de </w:t>
      </w:r>
      <w:proofErr w:type="spellStart"/>
      <w:r w:rsidRPr="008B48F1">
        <w:rPr>
          <w:rFonts w:ascii="Arial" w:hAnsi="Arial" w:cs="Arial"/>
          <w:bCs/>
          <w:sz w:val="20"/>
          <w:szCs w:val="20"/>
        </w:rPr>
        <w:t>paracommerciële</w:t>
      </w:r>
      <w:proofErr w:type="spellEnd"/>
      <w:r w:rsidRPr="008B48F1">
        <w:rPr>
          <w:rFonts w:ascii="Arial" w:hAnsi="Arial" w:cs="Arial"/>
          <w:bCs/>
          <w:sz w:val="20"/>
          <w:szCs w:val="20"/>
        </w:rPr>
        <w:t xml:space="preserve"> instelling haar activiteiten organiseert in een openbare inrichting waarvoor</w:t>
      </w:r>
    </w:p>
    <w:p w:rsidR="00797B20"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 xml:space="preserve">alleen de bestemming ‘Sport’ geldt, dient de activiteit waarvoor ontheffing verleend wordt een sport- of </w:t>
      </w:r>
    </w:p>
    <w:p w:rsidR="00797B20" w:rsidRPr="008B48F1"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proofErr w:type="spellStart"/>
      <w:r w:rsidRPr="008B48F1">
        <w:rPr>
          <w:rFonts w:ascii="Arial" w:hAnsi="Arial" w:cs="Arial"/>
          <w:bCs/>
          <w:sz w:val="20"/>
          <w:szCs w:val="20"/>
        </w:rPr>
        <w:t>clubgerelateerde</w:t>
      </w:r>
      <w:proofErr w:type="spellEnd"/>
      <w:r w:rsidRPr="008B48F1">
        <w:rPr>
          <w:rFonts w:ascii="Arial" w:hAnsi="Arial" w:cs="Arial"/>
          <w:bCs/>
          <w:sz w:val="20"/>
          <w:szCs w:val="20"/>
        </w:rPr>
        <w:t xml:space="preserve"> activiteit te zijn.</w:t>
      </w:r>
    </w:p>
    <w:p w:rsidR="00797B20" w:rsidRDefault="00797B20" w:rsidP="00797B20">
      <w:pPr>
        <w:numPr>
          <w:ilvl w:val="2"/>
          <w:numId w:val="0"/>
        </w:numPr>
        <w:tabs>
          <w:tab w:val="num" w:pos="284"/>
        </w:tabs>
        <w:spacing w:after="0"/>
        <w:contextualSpacing/>
        <w:jc w:val="both"/>
        <w:outlineLvl w:val="2"/>
        <w:rPr>
          <w:rFonts w:ascii="Arial" w:hAnsi="Arial" w:cs="Arial"/>
          <w:bCs/>
          <w:sz w:val="20"/>
          <w:szCs w:val="20"/>
        </w:rPr>
      </w:pPr>
      <w:r w:rsidRPr="008B48F1">
        <w:rPr>
          <w:rFonts w:ascii="Arial" w:hAnsi="Arial" w:cs="Arial"/>
          <w:bCs/>
          <w:sz w:val="20"/>
          <w:szCs w:val="20"/>
        </w:rPr>
        <w:t xml:space="preserve">Tegelijkertijd met het verlenen van een tijdelijke ontheffing sluitingstijd stelt de burgemeester op grond </w:t>
      </w:r>
    </w:p>
    <w:p w:rsidR="00797B20" w:rsidRPr="008B48F1"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r w:rsidRPr="008B48F1">
        <w:rPr>
          <w:rFonts w:ascii="Arial" w:hAnsi="Arial" w:cs="Arial"/>
          <w:bCs/>
          <w:sz w:val="20"/>
          <w:szCs w:val="20"/>
        </w:rPr>
        <w:t xml:space="preserve">van artikel 2:34b derde lid van de APV de schenktijd vast op een half uur voor de uiterste sluitingstijd. </w:t>
      </w:r>
    </w:p>
    <w:p w:rsidR="00797B20" w:rsidRDefault="00797B20" w:rsidP="00797B20">
      <w:pPr>
        <w:numPr>
          <w:ilvl w:val="2"/>
          <w:numId w:val="0"/>
        </w:numPr>
        <w:tabs>
          <w:tab w:val="num" w:pos="284"/>
        </w:tabs>
        <w:spacing w:after="0"/>
        <w:ind w:left="284" w:hanging="284"/>
        <w:contextualSpacing/>
        <w:jc w:val="both"/>
        <w:outlineLvl w:val="2"/>
        <w:rPr>
          <w:rFonts w:ascii="Arial" w:hAnsi="Arial" w:cs="Arial"/>
          <w:bCs/>
          <w:sz w:val="20"/>
          <w:szCs w:val="20"/>
        </w:rPr>
      </w:pPr>
    </w:p>
    <w:p w:rsidR="00794E1B" w:rsidRDefault="00794E1B">
      <w:pPr>
        <w:rPr>
          <w:rFonts w:ascii="Arial" w:hAnsi="Arial" w:cs="Arial"/>
          <w:b/>
          <w:sz w:val="28"/>
          <w:szCs w:val="28"/>
        </w:rPr>
      </w:pPr>
    </w:p>
    <w:sectPr w:rsidR="00794E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F9" w:rsidRDefault="00CD19F9" w:rsidP="001F2584">
      <w:pPr>
        <w:spacing w:after="0" w:line="240" w:lineRule="auto"/>
      </w:pPr>
      <w:r>
        <w:separator/>
      </w:r>
    </w:p>
  </w:endnote>
  <w:endnote w:type="continuationSeparator" w:id="0">
    <w:p w:rsidR="00CD19F9" w:rsidRDefault="00CD19F9" w:rsidP="001F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F9" w:rsidRDefault="00CD19F9" w:rsidP="001F2584">
      <w:pPr>
        <w:spacing w:after="0" w:line="240" w:lineRule="auto"/>
      </w:pPr>
      <w:r>
        <w:separator/>
      </w:r>
    </w:p>
  </w:footnote>
  <w:footnote w:type="continuationSeparator" w:id="0">
    <w:p w:rsidR="00CD19F9" w:rsidRDefault="00CD19F9" w:rsidP="001F2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84" w:rsidRDefault="001F25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4C9"/>
    <w:multiLevelType w:val="hybridMultilevel"/>
    <w:tmpl w:val="1D0A5844"/>
    <w:lvl w:ilvl="0" w:tplc="8014DC4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3E1F60"/>
    <w:multiLevelType w:val="hybridMultilevel"/>
    <w:tmpl w:val="D22A40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E446B3"/>
    <w:multiLevelType w:val="hybridMultilevel"/>
    <w:tmpl w:val="0E6EFED0"/>
    <w:lvl w:ilvl="0" w:tplc="1B3AE27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2E75C9"/>
    <w:multiLevelType w:val="hybridMultilevel"/>
    <w:tmpl w:val="22B611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486F20"/>
    <w:multiLevelType w:val="hybridMultilevel"/>
    <w:tmpl w:val="DDACB8B2"/>
    <w:lvl w:ilvl="0" w:tplc="44DE858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6856D0"/>
    <w:multiLevelType w:val="multilevel"/>
    <w:tmpl w:val="51361CB8"/>
    <w:lvl w:ilvl="0">
      <w:start w:val="1"/>
      <w:numFmt w:val="decimal"/>
      <w:lvlText w:val="Hoofdstuk %1"/>
      <w:lvlJc w:val="left"/>
      <w:pPr>
        <w:ind w:left="360" w:hanging="360"/>
      </w:pPr>
      <w:rPr>
        <w:rFonts w:ascii="Arial" w:hAnsi="Arial" w:hint="default"/>
        <w:b/>
        <w:i w:val="0"/>
        <w:sz w:val="20"/>
      </w:rPr>
    </w:lvl>
    <w:lvl w:ilvl="1">
      <w:start w:val="1"/>
      <w:numFmt w:val="decimal"/>
      <w:isLgl/>
      <w:suff w:val="space"/>
      <w:lvlText w:val="Artikel %1.%2"/>
      <w:lvlJc w:val="left"/>
      <w:pPr>
        <w:ind w:left="397" w:hanging="397"/>
      </w:pPr>
      <w:rPr>
        <w:rFonts w:hint="default"/>
      </w:rPr>
    </w:lvl>
    <w:lvl w:ilvl="2">
      <w:start w:val="1"/>
      <w:numFmt w:val="lowerLetter"/>
      <w:lvlText w:val="%3."/>
      <w:lvlJc w:val="left"/>
      <w:pPr>
        <w:tabs>
          <w:tab w:val="num" w:pos="284"/>
        </w:tabs>
        <w:ind w:left="284" w:hanging="284"/>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5F16A62"/>
    <w:multiLevelType w:val="hybridMultilevel"/>
    <w:tmpl w:val="241E07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5AB506B"/>
    <w:multiLevelType w:val="hybridMultilevel"/>
    <w:tmpl w:val="C0A27A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9A566DB"/>
    <w:multiLevelType w:val="hybridMultilevel"/>
    <w:tmpl w:val="75747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C5E4DCB"/>
    <w:multiLevelType w:val="hybridMultilevel"/>
    <w:tmpl w:val="593843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96D4CC7"/>
    <w:multiLevelType w:val="hybridMultilevel"/>
    <w:tmpl w:val="AFC80F36"/>
    <w:lvl w:ilvl="0" w:tplc="DAC69AFA">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B492992"/>
    <w:multiLevelType w:val="hybridMultilevel"/>
    <w:tmpl w:val="0D640D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10"/>
  </w:num>
  <w:num w:numId="6">
    <w:abstractNumId w:val="4"/>
  </w:num>
  <w:num w:numId="7">
    <w:abstractNumId w:val="5"/>
  </w:num>
  <w:num w:numId="8">
    <w:abstractNumId w:val="7"/>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F9"/>
    <w:rsid w:val="00040C6C"/>
    <w:rsid w:val="000C7B8C"/>
    <w:rsid w:val="000F5364"/>
    <w:rsid w:val="001F2584"/>
    <w:rsid w:val="002439E5"/>
    <w:rsid w:val="00365FD4"/>
    <w:rsid w:val="00367E7F"/>
    <w:rsid w:val="0040110A"/>
    <w:rsid w:val="004B4CD5"/>
    <w:rsid w:val="005059CB"/>
    <w:rsid w:val="005C1124"/>
    <w:rsid w:val="00653D18"/>
    <w:rsid w:val="006C3AD0"/>
    <w:rsid w:val="00794E1B"/>
    <w:rsid w:val="00797B20"/>
    <w:rsid w:val="00844DF8"/>
    <w:rsid w:val="00950185"/>
    <w:rsid w:val="009C21D5"/>
    <w:rsid w:val="00B54B90"/>
    <w:rsid w:val="00C32BB4"/>
    <w:rsid w:val="00C33416"/>
    <w:rsid w:val="00CA3D80"/>
    <w:rsid w:val="00CD19F9"/>
    <w:rsid w:val="00D32194"/>
    <w:rsid w:val="00D61517"/>
    <w:rsid w:val="00DF45F2"/>
    <w:rsid w:val="00DF470D"/>
    <w:rsid w:val="00E07373"/>
    <w:rsid w:val="00ED6FA1"/>
    <w:rsid w:val="00F278D1"/>
    <w:rsid w:val="00FD2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5059CB"/>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F25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584"/>
  </w:style>
  <w:style w:type="paragraph" w:styleId="Voettekst">
    <w:name w:val="footer"/>
    <w:basedOn w:val="Standaard"/>
    <w:link w:val="VoettekstChar"/>
    <w:unhideWhenUsed/>
    <w:rsid w:val="001F2584"/>
    <w:pPr>
      <w:tabs>
        <w:tab w:val="center" w:pos="4536"/>
        <w:tab w:val="right" w:pos="9072"/>
      </w:tabs>
      <w:spacing w:after="0" w:line="240" w:lineRule="auto"/>
    </w:pPr>
  </w:style>
  <w:style w:type="character" w:customStyle="1" w:styleId="VoettekstChar">
    <w:name w:val="Voettekst Char"/>
    <w:basedOn w:val="Standaardalinea-lettertype"/>
    <w:link w:val="Voettekst"/>
    <w:rsid w:val="001F2584"/>
  </w:style>
  <w:style w:type="paragraph" w:styleId="Lijstalinea">
    <w:name w:val="List Paragraph"/>
    <w:basedOn w:val="Standaard"/>
    <w:uiPriority w:val="34"/>
    <w:qFormat/>
    <w:rsid w:val="00CA3D80"/>
    <w:pPr>
      <w:ind w:left="720"/>
      <w:contextualSpacing/>
    </w:pPr>
  </w:style>
  <w:style w:type="character" w:customStyle="1" w:styleId="Kop3Char">
    <w:name w:val="Kop 3 Char"/>
    <w:basedOn w:val="Standaardalinea-lettertype"/>
    <w:link w:val="Kop3"/>
    <w:rsid w:val="005059CB"/>
    <w:rPr>
      <w:rFonts w:ascii="Arial" w:eastAsia="Times New Roman" w:hAnsi="Arial" w:cs="Arial"/>
      <w:b/>
      <w:bCs/>
      <w:sz w:val="26"/>
      <w:szCs w:val="26"/>
      <w:lang w:eastAsia="nl-NL"/>
    </w:rPr>
  </w:style>
  <w:style w:type="paragraph" w:styleId="Voetnoottekst">
    <w:name w:val="footnote text"/>
    <w:basedOn w:val="Standaard"/>
    <w:link w:val="VoetnoottekstChar"/>
    <w:semiHidden/>
    <w:rsid w:val="005059CB"/>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5059CB"/>
    <w:rPr>
      <w:rFonts w:ascii="Arial" w:eastAsia="Times New Roman" w:hAnsi="Arial" w:cs="Times New Roman"/>
      <w:sz w:val="20"/>
      <w:szCs w:val="20"/>
      <w:lang w:eastAsia="nl-NL"/>
    </w:rPr>
  </w:style>
  <w:style w:type="character" w:styleId="Voetnootmarkering">
    <w:name w:val="footnote reference"/>
    <w:semiHidden/>
    <w:rsid w:val="005059CB"/>
    <w:rPr>
      <w:vertAlign w:val="superscript"/>
    </w:rPr>
  </w:style>
  <w:style w:type="paragraph" w:styleId="Ballontekst">
    <w:name w:val="Balloon Text"/>
    <w:basedOn w:val="Standaard"/>
    <w:link w:val="BallontekstChar"/>
    <w:uiPriority w:val="99"/>
    <w:semiHidden/>
    <w:unhideWhenUsed/>
    <w:rsid w:val="00E07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373"/>
    <w:rPr>
      <w:rFonts w:ascii="Tahoma" w:hAnsi="Tahoma" w:cs="Tahoma"/>
      <w:sz w:val="16"/>
      <w:szCs w:val="16"/>
    </w:rPr>
  </w:style>
  <w:style w:type="table" w:styleId="Tabelraster">
    <w:name w:val="Table Grid"/>
    <w:basedOn w:val="Standaardtabel"/>
    <w:rsid w:val="00797B2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5059CB"/>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F25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2584"/>
  </w:style>
  <w:style w:type="paragraph" w:styleId="Voettekst">
    <w:name w:val="footer"/>
    <w:basedOn w:val="Standaard"/>
    <w:link w:val="VoettekstChar"/>
    <w:unhideWhenUsed/>
    <w:rsid w:val="001F2584"/>
    <w:pPr>
      <w:tabs>
        <w:tab w:val="center" w:pos="4536"/>
        <w:tab w:val="right" w:pos="9072"/>
      </w:tabs>
      <w:spacing w:after="0" w:line="240" w:lineRule="auto"/>
    </w:pPr>
  </w:style>
  <w:style w:type="character" w:customStyle="1" w:styleId="VoettekstChar">
    <w:name w:val="Voettekst Char"/>
    <w:basedOn w:val="Standaardalinea-lettertype"/>
    <w:link w:val="Voettekst"/>
    <w:rsid w:val="001F2584"/>
  </w:style>
  <w:style w:type="paragraph" w:styleId="Lijstalinea">
    <w:name w:val="List Paragraph"/>
    <w:basedOn w:val="Standaard"/>
    <w:uiPriority w:val="34"/>
    <w:qFormat/>
    <w:rsid w:val="00CA3D80"/>
    <w:pPr>
      <w:ind w:left="720"/>
      <w:contextualSpacing/>
    </w:pPr>
  </w:style>
  <w:style w:type="character" w:customStyle="1" w:styleId="Kop3Char">
    <w:name w:val="Kop 3 Char"/>
    <w:basedOn w:val="Standaardalinea-lettertype"/>
    <w:link w:val="Kop3"/>
    <w:rsid w:val="005059CB"/>
    <w:rPr>
      <w:rFonts w:ascii="Arial" w:eastAsia="Times New Roman" w:hAnsi="Arial" w:cs="Arial"/>
      <w:b/>
      <w:bCs/>
      <w:sz w:val="26"/>
      <w:szCs w:val="26"/>
      <w:lang w:eastAsia="nl-NL"/>
    </w:rPr>
  </w:style>
  <w:style w:type="paragraph" w:styleId="Voetnoottekst">
    <w:name w:val="footnote text"/>
    <w:basedOn w:val="Standaard"/>
    <w:link w:val="VoetnoottekstChar"/>
    <w:semiHidden/>
    <w:rsid w:val="005059CB"/>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5059CB"/>
    <w:rPr>
      <w:rFonts w:ascii="Arial" w:eastAsia="Times New Roman" w:hAnsi="Arial" w:cs="Times New Roman"/>
      <w:sz w:val="20"/>
      <w:szCs w:val="20"/>
      <w:lang w:eastAsia="nl-NL"/>
    </w:rPr>
  </w:style>
  <w:style w:type="character" w:styleId="Voetnootmarkering">
    <w:name w:val="footnote reference"/>
    <w:semiHidden/>
    <w:rsid w:val="005059CB"/>
    <w:rPr>
      <w:vertAlign w:val="superscript"/>
    </w:rPr>
  </w:style>
  <w:style w:type="paragraph" w:styleId="Ballontekst">
    <w:name w:val="Balloon Text"/>
    <w:basedOn w:val="Standaard"/>
    <w:link w:val="BallontekstChar"/>
    <w:uiPriority w:val="99"/>
    <w:semiHidden/>
    <w:unhideWhenUsed/>
    <w:rsid w:val="00E07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373"/>
    <w:rPr>
      <w:rFonts w:ascii="Tahoma" w:hAnsi="Tahoma" w:cs="Tahoma"/>
      <w:sz w:val="16"/>
      <w:szCs w:val="16"/>
    </w:rPr>
  </w:style>
  <w:style w:type="table" w:styleId="Tabelraster">
    <w:name w:val="Table Grid"/>
    <w:basedOn w:val="Standaardtabel"/>
    <w:rsid w:val="00797B2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A24283D2.dotm</Template>
  <TotalTime>1</TotalTime>
  <Pages>6</Pages>
  <Words>1730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Gemeente Houten</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Verhagen</dc:creator>
  <cp:lastModifiedBy>Margriet Verhagen</cp:lastModifiedBy>
  <cp:revision>3</cp:revision>
  <cp:lastPrinted>2015-04-08T08:31:00Z</cp:lastPrinted>
  <dcterms:created xsi:type="dcterms:W3CDTF">2016-06-28T12:48:00Z</dcterms:created>
  <dcterms:modified xsi:type="dcterms:W3CDTF">2016-06-30T08:32:00Z</dcterms:modified>
</cp:coreProperties>
</file>